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C4" w:rsidRPr="00860DCC" w:rsidRDefault="009A7CC4" w:rsidP="00860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C4" w:rsidRPr="006A245C" w:rsidRDefault="009A7CC4" w:rsidP="00860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5C">
        <w:rPr>
          <w:rFonts w:ascii="Times New Roman" w:hAnsi="Times New Roman" w:cs="Times New Roman"/>
          <w:b/>
          <w:sz w:val="28"/>
          <w:szCs w:val="28"/>
        </w:rPr>
        <w:t>ПРАВОВЫЕ И ОРГАНИЗАЦИОННЫЕ ВОПРОСЫ СОЗДАНИЯ АДАПТИРОВАННЫХ ОБРАЗОВАТЕЛЬНЫХ ПРОГРАММ</w:t>
      </w:r>
    </w:p>
    <w:p w:rsidR="009A7CC4" w:rsidRPr="006A245C" w:rsidRDefault="009A7CC4" w:rsidP="00860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5C">
        <w:rPr>
          <w:rFonts w:ascii="Times New Roman" w:hAnsi="Times New Roman" w:cs="Times New Roman"/>
          <w:b/>
          <w:sz w:val="28"/>
          <w:szCs w:val="28"/>
        </w:rPr>
        <w:t>В УНИВЕРСИТЕТЕ ИТМО</w:t>
      </w:r>
    </w:p>
    <w:p w:rsidR="009A7CC4" w:rsidRPr="00860DCC" w:rsidRDefault="009A7CC4" w:rsidP="00860D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0D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DCC">
        <w:rPr>
          <w:rFonts w:ascii="Times New Roman" w:hAnsi="Times New Roman" w:cs="Times New Roman"/>
          <w:i/>
          <w:sz w:val="24"/>
          <w:szCs w:val="24"/>
        </w:rPr>
        <w:t>Тарлыков</w:t>
      </w:r>
      <w:proofErr w:type="spellEnd"/>
      <w:r w:rsidRPr="00860DCC">
        <w:rPr>
          <w:rFonts w:ascii="Times New Roman" w:hAnsi="Times New Roman" w:cs="Times New Roman"/>
          <w:i/>
          <w:sz w:val="24"/>
          <w:szCs w:val="24"/>
        </w:rPr>
        <w:t xml:space="preserve"> В.А., доктор технических наук, профессор</w:t>
      </w:r>
    </w:p>
    <w:p w:rsidR="009A7CC4" w:rsidRPr="00860DCC" w:rsidRDefault="009A7CC4" w:rsidP="00860D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0DCC">
        <w:rPr>
          <w:rFonts w:ascii="Times New Roman" w:hAnsi="Times New Roman" w:cs="Times New Roman"/>
          <w:i/>
          <w:sz w:val="24"/>
          <w:szCs w:val="24"/>
        </w:rPr>
        <w:t xml:space="preserve">начальник Департамента по учебно-методической работе,  </w:t>
      </w:r>
    </w:p>
    <w:p w:rsidR="009A7CC4" w:rsidRPr="00860DCC" w:rsidRDefault="009A7CC4" w:rsidP="00860D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0DCC">
        <w:rPr>
          <w:rFonts w:ascii="Times New Roman" w:hAnsi="Times New Roman" w:cs="Times New Roman"/>
          <w:i/>
          <w:sz w:val="24"/>
          <w:szCs w:val="24"/>
        </w:rPr>
        <w:t xml:space="preserve">Харитонова </w:t>
      </w:r>
      <w:proofErr w:type="spellStart"/>
      <w:r w:rsidRPr="00860DCC">
        <w:rPr>
          <w:rFonts w:ascii="Times New Roman" w:hAnsi="Times New Roman" w:cs="Times New Roman"/>
          <w:i/>
          <w:sz w:val="24"/>
          <w:szCs w:val="24"/>
        </w:rPr>
        <w:t>О.В.,кандидат</w:t>
      </w:r>
      <w:proofErr w:type="spellEnd"/>
      <w:r w:rsidRPr="00860DCC">
        <w:rPr>
          <w:rFonts w:ascii="Times New Roman" w:hAnsi="Times New Roman" w:cs="Times New Roman"/>
          <w:i/>
          <w:sz w:val="24"/>
          <w:szCs w:val="24"/>
        </w:rPr>
        <w:t xml:space="preserve"> педагогических наук, доцент,</w:t>
      </w:r>
    </w:p>
    <w:p w:rsidR="009A7CC4" w:rsidRPr="00860DCC" w:rsidRDefault="009A7CC4" w:rsidP="00860D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0DCC"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образовательных технологий </w:t>
      </w:r>
    </w:p>
    <w:p w:rsidR="009A7CC4" w:rsidRPr="00860DCC" w:rsidRDefault="009A7CC4" w:rsidP="00860D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0DCC">
        <w:rPr>
          <w:rFonts w:ascii="Times New Roman" w:hAnsi="Times New Roman" w:cs="Times New Roman"/>
          <w:i/>
          <w:sz w:val="24"/>
          <w:szCs w:val="24"/>
        </w:rPr>
        <w:t>и инклюзивного образования,</w:t>
      </w:r>
    </w:p>
    <w:p w:rsidR="009A7CC4" w:rsidRPr="00860DCC" w:rsidRDefault="009A7CC4" w:rsidP="00860D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0DCC">
        <w:rPr>
          <w:rFonts w:ascii="Times New Roman" w:hAnsi="Times New Roman" w:cs="Times New Roman"/>
          <w:i/>
          <w:sz w:val="24"/>
          <w:szCs w:val="24"/>
        </w:rPr>
        <w:t>Звоненко</w:t>
      </w:r>
      <w:proofErr w:type="spellEnd"/>
      <w:r w:rsidRPr="00860DCC">
        <w:rPr>
          <w:rFonts w:ascii="Times New Roman" w:hAnsi="Times New Roman" w:cs="Times New Roman"/>
          <w:i/>
          <w:sz w:val="24"/>
          <w:szCs w:val="24"/>
        </w:rPr>
        <w:t xml:space="preserve"> А.Б., начальник отдела разработки </w:t>
      </w:r>
    </w:p>
    <w:p w:rsidR="009A7CC4" w:rsidRPr="00860DCC" w:rsidRDefault="009A7CC4" w:rsidP="00860DC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0DCC">
        <w:rPr>
          <w:rFonts w:ascii="Times New Roman" w:hAnsi="Times New Roman" w:cs="Times New Roman"/>
          <w:i/>
          <w:sz w:val="24"/>
          <w:szCs w:val="24"/>
        </w:rPr>
        <w:t>адаптированных образовательных программ,</w:t>
      </w:r>
    </w:p>
    <w:p w:rsidR="009A7CC4" w:rsidRPr="00860DCC" w:rsidRDefault="009A7CC4" w:rsidP="00860DCC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60DCC">
        <w:rPr>
          <w:rFonts w:ascii="Times New Roman" w:hAnsi="Times New Roman" w:cs="Times New Roman"/>
          <w:bCs/>
          <w:i/>
          <w:sz w:val="24"/>
          <w:szCs w:val="24"/>
        </w:rPr>
        <w:t xml:space="preserve">Санкт-Петербургский национальный </w:t>
      </w:r>
    </w:p>
    <w:p w:rsidR="009A7CC4" w:rsidRPr="00860DCC" w:rsidRDefault="009A7CC4" w:rsidP="00860DCC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60DCC">
        <w:rPr>
          <w:rFonts w:ascii="Times New Roman" w:hAnsi="Times New Roman" w:cs="Times New Roman"/>
          <w:bCs/>
          <w:i/>
          <w:sz w:val="24"/>
          <w:szCs w:val="24"/>
        </w:rPr>
        <w:t>исследовательский университет</w:t>
      </w:r>
    </w:p>
    <w:p w:rsidR="009A7CC4" w:rsidRPr="00860DCC" w:rsidRDefault="009A7CC4" w:rsidP="00860DCC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60DCC">
        <w:rPr>
          <w:rFonts w:ascii="Times New Roman" w:hAnsi="Times New Roman" w:cs="Times New Roman"/>
          <w:bCs/>
          <w:i/>
          <w:sz w:val="24"/>
          <w:szCs w:val="24"/>
        </w:rPr>
        <w:t>информационных технологий, механики и оптики, г. Санкт-Петербург</w:t>
      </w:r>
    </w:p>
    <w:p w:rsidR="009A7CC4" w:rsidRPr="00860DCC" w:rsidRDefault="009A7CC4" w:rsidP="00860DCC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A7CC4" w:rsidRPr="00860DCC" w:rsidRDefault="009A7CC4" w:rsidP="0086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 xml:space="preserve">Реализация инклюзивного образования предоставляет равные права и возможности на получение образования для всех обучающихся с учетом особых образовательных потребностей и индивидуальных особенностей. </w:t>
      </w:r>
    </w:p>
    <w:p w:rsidR="009A7CC4" w:rsidRPr="00860DCC" w:rsidRDefault="009A7CC4" w:rsidP="0086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>Принцип равного доступа на получение образования в российских вузах для обучающихся инвалидов и лиц с ограниченными возможностями здоровья (ОВЗ) закреплен в таких основных нормативно-правовых документах, как Федеральный Закон от 03.05.2012 г. №46-ФЗ «О ратификации Конвенции о правах инвалидов» [5], Федеральный закон от 29.12.2012 г. №273-ФЗ «Об образовании в Российской Федерации» [4], Федеральный закон от 24.11.1995 г. №181-ФЗ «О социальной защите инвалидов в Российской Федерации» [6].</w:t>
      </w:r>
    </w:p>
    <w:p w:rsidR="009A7CC4" w:rsidRPr="00860DCC" w:rsidRDefault="009A7CC4" w:rsidP="0086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>Реализация данного принципа в организации процесса обучения обучающихся инвалидов и лиц с ОВЗ ставит перед вузами серьезную задачу — создание специальных условий, обеспечивающих доступность высшего образования для данной категории обучающихся, независимо от выбранного вуза и направления подготовки (специальности).</w:t>
      </w:r>
    </w:p>
    <w:p w:rsidR="009A7CC4" w:rsidRPr="00860DCC" w:rsidRDefault="009A7CC4" w:rsidP="0086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lastRenderedPageBreak/>
        <w:t>Правовые вопросы инклюзивного образования в Санкт-Петербургском национальном  исследовательском университете информационных технологий, механики и оптики (Университет ИТМО) регламентируются локальными нормативными актами [1-3], которые учитывают особенности психофизического развития, индивидуальные возможности данной категории обучающихся в образовательном процессе и направлены на адаптацию основных профессиональных образовательных программ высшего образования (ОПОП ВО).</w:t>
      </w:r>
    </w:p>
    <w:p w:rsidR="009A7CC4" w:rsidRPr="00860DCC" w:rsidRDefault="009A7CC4" w:rsidP="0086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 xml:space="preserve">В настоящее время в Университете ИТМО обучается 35 студентов инвалидов и лиц с ОВЗ на программах </w:t>
      </w:r>
      <w:proofErr w:type="spellStart"/>
      <w:r w:rsidRPr="00860DC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60DCC">
        <w:rPr>
          <w:rFonts w:ascii="Times New Roman" w:hAnsi="Times New Roman" w:cs="Times New Roman"/>
          <w:sz w:val="28"/>
          <w:szCs w:val="28"/>
        </w:rPr>
        <w:t xml:space="preserve"> (33 чел.) и магистратуры (2 чел.). Наибольшее количество обучающихся с нарушениями опорно-двигательного аппарата — 19 человек, соматическими и другими нарушениями — 12, с нарушениями зрения — 2, с нарушениями </w:t>
      </w:r>
      <w:r w:rsidRPr="00860DCC">
        <w:rPr>
          <w:rFonts w:ascii="Times New Roman" w:hAnsi="Times New Roman" w:cs="Times New Roman"/>
          <w:sz w:val="28"/>
          <w:szCs w:val="28"/>
        </w:rPr>
        <w:br/>
        <w:t xml:space="preserve">слуха — 2. </w:t>
      </w:r>
    </w:p>
    <w:p w:rsidR="009A7CC4" w:rsidRPr="00860DCC" w:rsidRDefault="009A7CC4" w:rsidP="0086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 xml:space="preserve">Основные лидеры направлений подготовки, выбираемые обучающимися инвалидами и лицами с ОВЗ: «Информационные системы и технологии» — 30% обучающихся, «Информационная безопасность» — 17% и «Программная инженерия» — 14%. Данные направления подготовки относятся к УГСН «Информатика и вычислительная техника», в рамках которой ведется обучение с широким использованием электронного обучения и дистанционных образовательных технологий. Это позволяет не затрагивать вопрос организации обучения со сложными техническими объектами для студентов инвалидов и лиц с ОВЗ, присущими инженерным направлениям подготовки и специальностям. Владение дистанционными технологиями позволит в будущем выпускнику с особыми потребностями успешно работать удаленно, а значит быть востребованным на рынке труда. </w:t>
      </w:r>
    </w:p>
    <w:p w:rsidR="009A7CC4" w:rsidRPr="00860DCC" w:rsidRDefault="009A7CC4" w:rsidP="0086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 xml:space="preserve">Адаптированные образовательные программы в Университете </w:t>
      </w:r>
      <w:r w:rsidRPr="00860DCC">
        <w:rPr>
          <w:rFonts w:ascii="Times New Roman" w:hAnsi="Times New Roman" w:cs="Times New Roman"/>
          <w:sz w:val="28"/>
          <w:szCs w:val="28"/>
        </w:rPr>
        <w:br/>
        <w:t xml:space="preserve">ИТМО разрабатываются на базе ОПОП ВО. В компоненты (разделы) реализуемых ОПОП ВО вносятся дополнения, отражающие специфику условий обучения инвалидов и лиц с ОВЗ с учетом особенностей их </w:t>
      </w:r>
      <w:r w:rsidRPr="00860DCC">
        <w:rPr>
          <w:rFonts w:ascii="Times New Roman" w:hAnsi="Times New Roman" w:cs="Times New Roman"/>
          <w:sz w:val="28"/>
          <w:szCs w:val="28"/>
        </w:rPr>
        <w:lastRenderedPageBreak/>
        <w:t xml:space="preserve">психофизического развития, индивидуальных возможностей и состояния здоровья, причем данные изменения не понижают требований, предъявляемых к выпускнику данной программы в ходе ее освоения. </w:t>
      </w:r>
    </w:p>
    <w:p w:rsidR="009A7CC4" w:rsidRPr="00860DCC" w:rsidRDefault="009A7CC4" w:rsidP="0086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 xml:space="preserve">Достаточно гибкие условия формирования учебного плана по образовательным стандартам университета ИТМО (Университет ИТМО имеет право вести образовательную деятельность по самостоятельно разрабатываемым образовательным стандартам высшего образования) позволяют ввести в вариативную часть учебного плана специализированные адаптационные дисциплины: «Психология социальной адаптации и </w:t>
      </w:r>
      <w:proofErr w:type="spellStart"/>
      <w:r w:rsidRPr="00860DCC">
        <w:rPr>
          <w:rFonts w:ascii="Times New Roman" w:hAnsi="Times New Roman" w:cs="Times New Roman"/>
          <w:sz w:val="28"/>
          <w:szCs w:val="28"/>
        </w:rPr>
        <w:t>психосаморегуляция</w:t>
      </w:r>
      <w:proofErr w:type="spellEnd"/>
      <w:r w:rsidRPr="00860DCC">
        <w:rPr>
          <w:rFonts w:ascii="Times New Roman" w:hAnsi="Times New Roman" w:cs="Times New Roman"/>
          <w:sz w:val="28"/>
          <w:szCs w:val="28"/>
        </w:rPr>
        <w:t xml:space="preserve">» — для </w:t>
      </w:r>
      <w:proofErr w:type="spellStart"/>
      <w:r w:rsidRPr="00860DC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60DCC">
        <w:rPr>
          <w:rFonts w:ascii="Times New Roman" w:hAnsi="Times New Roman" w:cs="Times New Roman"/>
          <w:sz w:val="28"/>
          <w:szCs w:val="28"/>
        </w:rPr>
        <w:t xml:space="preserve">, «Регуляция эмоционального состояния в профессиональной деятельности» — для магистратуры. Данные дисциплины направлены для дополнительной индивидуализированной коррекции нарушений учебных и коммуникативных умений, социальной адаптации студентов инвалидов и лиц с ОВЗ. В текущем учебном году апробация данных дисциплин осуществляется в формате факультативных дисциплин, а со следующего года запланирована реализации специализированных адаптационных дисциплин в формате дисциплин и курсов по выбору. </w:t>
      </w:r>
    </w:p>
    <w:p w:rsidR="009A7CC4" w:rsidRPr="00860DCC" w:rsidRDefault="009A7CC4" w:rsidP="0086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>Все рабочие программы дисциплин, практик, в том числе научно-исследовательской работы, программа государственной итоговой аттестации  адаптируются для обучающихся инвалидов и лиц с ОВЗ с учетом текущего состояния материально-технического и информационного обеспечения, максимально учитывая образовательные потребности каждого обучающегося Университета ИТМО [7]. Так, например, на основании договора Университета ИТМО с Государственной библиотекой для слепых и слабовидящих (</w:t>
      </w:r>
      <w:proofErr w:type="spellStart"/>
      <w:r w:rsidRPr="00860DCC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860DCC">
        <w:rPr>
          <w:rFonts w:ascii="Times New Roman" w:hAnsi="Times New Roman" w:cs="Times New Roman"/>
          <w:sz w:val="28"/>
          <w:szCs w:val="28"/>
        </w:rPr>
        <w:t>-Петербург) любой студент с нарушениями зрения имеет возможность получить учебно-методические материалы, напечатанные шрифтом Брайля.</w:t>
      </w:r>
    </w:p>
    <w:p w:rsidR="009A7CC4" w:rsidRPr="00860DCC" w:rsidRDefault="009A7CC4" w:rsidP="00860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 xml:space="preserve">Конечно, полностью адаптированный комплект документов по ОПОП ВО еще не гарантирует качественного образования обучающихся инвалидов и </w:t>
      </w:r>
      <w:r w:rsidRPr="00860DCC">
        <w:rPr>
          <w:rFonts w:ascii="Times New Roman" w:hAnsi="Times New Roman" w:cs="Times New Roman"/>
          <w:sz w:val="28"/>
          <w:szCs w:val="28"/>
        </w:rPr>
        <w:lastRenderedPageBreak/>
        <w:t xml:space="preserve">лиц с ОВЗ. «Инклюзия в образовании предъявляет повышенные требования ко всем участникам образовательного процесса. Студенты с ограниченными возможностями здоровья — адаптация к новым условиям, </w:t>
      </w:r>
      <w:r w:rsidRPr="00860DCC">
        <w:rPr>
          <w:rFonts w:ascii="Times New Roman" w:hAnsi="Times New Roman" w:cs="Times New Roman"/>
          <w:bCs/>
          <w:sz w:val="28"/>
          <w:szCs w:val="28"/>
        </w:rPr>
        <w:t>напряжение сил интеллектуальных и психологических ресурсов личности. Остальные обучающиеся — толерантность, понимание, готовность оказывать помощь. Преподаватель — готовность адаптировать образовательную программу, индивидуальная работа со студентами. Администрация — сопровождение образовательного процесса, в том числе особое материально-техническое оснащение, социальная поддержка, использование ресурсов сетевых партнеров» [7, с.137].</w:t>
      </w:r>
      <w:r w:rsidRPr="00860DCC">
        <w:rPr>
          <w:rFonts w:ascii="Times New Roman" w:hAnsi="Times New Roman" w:cs="Times New Roman"/>
          <w:sz w:val="28"/>
          <w:szCs w:val="28"/>
        </w:rPr>
        <w:t xml:space="preserve"> Поэтому для подготовки профессорско-преподавательского состава к реализации инклюзивного образования в Университете ИТМО предусмотрена система семинаров, консультаций, повышений квалификаций, которые позволяют познакомить преподавателей с нормативно-правовыми основами, психолого-педагогическими особенностями обучения инвалидов и лиц с ОВЗ, методами обучения, учитывающими особенности восприятия обучающихся, способами адаптации образовательных ресурсов.</w:t>
      </w:r>
    </w:p>
    <w:p w:rsidR="009A7CC4" w:rsidRPr="00860DCC" w:rsidRDefault="009A7CC4" w:rsidP="0086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>Работа по созданию локальных нормативных актов и мероприятия по организации инклюзивного образования, проводимые Университетом ИТМО, и направленные на разработку и реализацию ОПОП ВО, адаптированных с учетом образовательных потребностей обучающихся инвалидов и лиц с ОВЗ, способствуют  обеспечению равных возможностей для каждого обучающегося университета, а значит позволяют всем нашим выпускникам стать успешными и востребованными в профессиональной сфере.</w:t>
      </w:r>
    </w:p>
    <w:p w:rsidR="009A7CC4" w:rsidRPr="00860DCC" w:rsidRDefault="009A7CC4" w:rsidP="00860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C4" w:rsidRPr="00860DCC" w:rsidRDefault="009A7CC4" w:rsidP="00860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A7CC4" w:rsidRPr="00860DCC" w:rsidRDefault="009A7CC4" w:rsidP="00860D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созданию адаптированных образовательных программ для обучающихся инвалидов и лиц с </w:t>
      </w:r>
      <w:r w:rsidRPr="00860DCC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Университета ИТМО — http://edu.ifmo.ru/file/pages/231/smk-dp-272.07-16_11.07._(05.09.16).pdf.</w:t>
      </w:r>
    </w:p>
    <w:p w:rsidR="009A7CC4" w:rsidRPr="00860DCC" w:rsidRDefault="009A7CC4" w:rsidP="00860D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 xml:space="preserve">Рекомендации по созданию печатных и электронных ресурсов в форматах, адаптированных к ограничению здоровья — </w:t>
      </w:r>
      <w:hyperlink r:id="rId6" w:history="1">
        <w:r w:rsidRPr="00860DCC">
          <w:rPr>
            <w:rStyle w:val="ae"/>
            <w:rFonts w:ascii="Times New Roman" w:hAnsi="Times New Roman" w:cs="Times New Roman"/>
            <w:sz w:val="28"/>
            <w:szCs w:val="28"/>
          </w:rPr>
          <w:t>http://edu.ifmo.ru/file/pages/231/06.09.2016resursy_(1).pdf</w:t>
        </w:r>
      </w:hyperlink>
      <w:r w:rsidRPr="00860DCC">
        <w:rPr>
          <w:rFonts w:ascii="Times New Roman" w:hAnsi="Times New Roman" w:cs="Times New Roman"/>
          <w:sz w:val="28"/>
          <w:szCs w:val="28"/>
        </w:rPr>
        <w:t>.</w:t>
      </w:r>
    </w:p>
    <w:p w:rsidR="009A7CC4" w:rsidRPr="00860DCC" w:rsidRDefault="009A7CC4" w:rsidP="00860D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 xml:space="preserve">Рекомендации для преподавателей по выбору методов обучения студентов инвалидов и лиц с ограниченными возможностями здоровья в зависимости от их ведущего способа восприятия информации — </w:t>
      </w:r>
      <w:hyperlink r:id="rId7" w:history="1">
        <w:r w:rsidRPr="00860DCC">
          <w:rPr>
            <w:rStyle w:val="ae"/>
            <w:rFonts w:ascii="Times New Roman" w:hAnsi="Times New Roman" w:cs="Times New Roman"/>
            <w:sz w:val="28"/>
            <w:szCs w:val="28"/>
          </w:rPr>
          <w:t>http://edu.ifmo.ru/file/pages/231/smk-dp-272.07-16_11.07._(05.09.16).pdf</w:t>
        </w:r>
      </w:hyperlink>
      <w:r w:rsidRPr="0086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CC4" w:rsidRPr="00860DCC" w:rsidRDefault="009A7CC4" w:rsidP="00860D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№273-ФЗ «Об образовании в Российской Федерации» — http://www.consultant.ru/document/cons_doc_LAW_140174/ </w:t>
      </w:r>
    </w:p>
    <w:p w:rsidR="009A7CC4" w:rsidRPr="00860DCC" w:rsidRDefault="009A7CC4" w:rsidP="00860D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>Федеральный Закон от 03.05.2012 г. №46-ФЗ «О ратификации Конвенции о правах инвалидов» // Российская газета, №100, 05.05.2012.</w:t>
      </w:r>
    </w:p>
    <w:p w:rsidR="009A7CC4" w:rsidRPr="00860DCC" w:rsidRDefault="009A7CC4" w:rsidP="00860D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CC">
        <w:rPr>
          <w:rFonts w:ascii="Times New Roman" w:hAnsi="Times New Roman" w:cs="Times New Roman"/>
          <w:sz w:val="28"/>
          <w:szCs w:val="28"/>
        </w:rPr>
        <w:t>Федеральный закон от 24.11.1995 г. №181-ФЗ «О социальной защите инвалидов в Российской Федерации» — http://www.consultant.ru/document/cons_doc_LAW_8559/</w:t>
      </w:r>
    </w:p>
    <w:p w:rsidR="009A7CC4" w:rsidRPr="00860DCC" w:rsidRDefault="009A7CC4" w:rsidP="00860D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DCC">
        <w:rPr>
          <w:rFonts w:ascii="Times New Roman" w:hAnsi="Times New Roman" w:cs="Times New Roman"/>
          <w:sz w:val="28"/>
          <w:szCs w:val="28"/>
        </w:rPr>
        <w:t>Шехонин</w:t>
      </w:r>
      <w:proofErr w:type="spellEnd"/>
      <w:r w:rsidRPr="00860DCC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860DCC">
        <w:rPr>
          <w:rFonts w:ascii="Times New Roman" w:hAnsi="Times New Roman" w:cs="Times New Roman"/>
          <w:sz w:val="28"/>
          <w:szCs w:val="28"/>
        </w:rPr>
        <w:t>Тарлыков</w:t>
      </w:r>
      <w:proofErr w:type="spellEnd"/>
      <w:r w:rsidRPr="00860DC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860DCC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860DCC">
        <w:rPr>
          <w:rFonts w:ascii="Times New Roman" w:hAnsi="Times New Roman" w:cs="Times New Roman"/>
          <w:sz w:val="28"/>
          <w:szCs w:val="28"/>
        </w:rPr>
        <w:t xml:space="preserve"> А.Ш., Харитонова О.В. Инклюзивное образование: вызов вузам или стратегия равных возможностей? // </w:t>
      </w:r>
      <w:proofErr w:type="spellStart"/>
      <w:r w:rsidRPr="00860DCC">
        <w:rPr>
          <w:rFonts w:ascii="Times New Roman" w:hAnsi="Times New Roman" w:cs="Times New Roman"/>
          <w:sz w:val="28"/>
          <w:szCs w:val="28"/>
        </w:rPr>
        <w:t>Сб.ст</w:t>
      </w:r>
      <w:proofErr w:type="spellEnd"/>
      <w:r w:rsidRPr="00860DCC">
        <w:rPr>
          <w:rFonts w:ascii="Times New Roman" w:hAnsi="Times New Roman" w:cs="Times New Roman"/>
          <w:sz w:val="28"/>
          <w:szCs w:val="28"/>
        </w:rPr>
        <w:t>. «Университет, Бизнес и Власть: итоги взаимодействия за 10 лет. Материалы X Международного Форума «От науки к бизнесу»», СПб. — ООО «</w:t>
      </w:r>
      <w:proofErr w:type="spellStart"/>
      <w:r w:rsidRPr="00860DCC">
        <w:rPr>
          <w:rFonts w:ascii="Times New Roman" w:hAnsi="Times New Roman" w:cs="Times New Roman"/>
          <w:sz w:val="28"/>
          <w:szCs w:val="28"/>
        </w:rPr>
        <w:t>Мономакс</w:t>
      </w:r>
      <w:proofErr w:type="spellEnd"/>
      <w:r w:rsidRPr="00860DCC">
        <w:rPr>
          <w:rFonts w:ascii="Times New Roman" w:hAnsi="Times New Roman" w:cs="Times New Roman"/>
          <w:sz w:val="28"/>
          <w:szCs w:val="28"/>
        </w:rPr>
        <w:t>», 2016, С. 137-138.</w:t>
      </w:r>
    </w:p>
    <w:p w:rsidR="009A7CC4" w:rsidRPr="00860DCC" w:rsidRDefault="009A7CC4" w:rsidP="00860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7CC4" w:rsidRPr="00860DCC" w:rsidSect="00CE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F9A"/>
    <w:multiLevelType w:val="hybridMultilevel"/>
    <w:tmpl w:val="C150C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A45E3"/>
    <w:multiLevelType w:val="hybridMultilevel"/>
    <w:tmpl w:val="AC6AD33C"/>
    <w:lvl w:ilvl="0" w:tplc="17F4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CE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AF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84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E8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2A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4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E4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E2F09"/>
    <w:multiLevelType w:val="hybridMultilevel"/>
    <w:tmpl w:val="6AB6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8858BA"/>
    <w:multiLevelType w:val="hybridMultilevel"/>
    <w:tmpl w:val="E90A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C71EB"/>
    <w:multiLevelType w:val="hybridMultilevel"/>
    <w:tmpl w:val="05B41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E10D1"/>
    <w:multiLevelType w:val="hybridMultilevel"/>
    <w:tmpl w:val="9F96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7DF6"/>
    <w:multiLevelType w:val="hybridMultilevel"/>
    <w:tmpl w:val="C6265420"/>
    <w:lvl w:ilvl="0" w:tplc="E7E49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704BAD"/>
    <w:multiLevelType w:val="hybridMultilevel"/>
    <w:tmpl w:val="C9AE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504BF8"/>
    <w:multiLevelType w:val="hybridMultilevel"/>
    <w:tmpl w:val="17FA3D92"/>
    <w:lvl w:ilvl="0" w:tplc="B36CEB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9572690"/>
    <w:multiLevelType w:val="hybridMultilevel"/>
    <w:tmpl w:val="34C60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8A3747"/>
    <w:multiLevelType w:val="hybridMultilevel"/>
    <w:tmpl w:val="1B68E948"/>
    <w:lvl w:ilvl="0" w:tplc="F0709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EFA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7A9F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26FE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6058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64F4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C018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3004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4090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75399"/>
    <w:multiLevelType w:val="hybridMultilevel"/>
    <w:tmpl w:val="BC407B28"/>
    <w:lvl w:ilvl="0" w:tplc="4BB600D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D1315B1"/>
    <w:multiLevelType w:val="hybridMultilevel"/>
    <w:tmpl w:val="C498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C4"/>
    <w:rsid w:val="00034D20"/>
    <w:rsid w:val="0019302A"/>
    <w:rsid w:val="006A245C"/>
    <w:rsid w:val="00860DCC"/>
    <w:rsid w:val="009A7CC4"/>
    <w:rsid w:val="00CE72FF"/>
    <w:rsid w:val="00E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FF"/>
  </w:style>
  <w:style w:type="paragraph" w:styleId="2">
    <w:name w:val="heading 2"/>
    <w:basedOn w:val="a"/>
    <w:link w:val="20"/>
    <w:qFormat/>
    <w:rsid w:val="009A7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semiHidden/>
    <w:rsid w:val="009A7C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A7CC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Знак сноски-FN,Ciae niinee-FN,Знак сноски 1,Referencia nota al pie"/>
    <w:semiHidden/>
    <w:rsid w:val="009A7CC4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9A7CC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6">
    <w:name w:val="Strong"/>
    <w:qFormat/>
    <w:rsid w:val="009A7CC4"/>
    <w:rPr>
      <w:b/>
      <w:bCs/>
    </w:rPr>
  </w:style>
  <w:style w:type="paragraph" w:styleId="a7">
    <w:name w:val="endnote text"/>
    <w:basedOn w:val="a"/>
    <w:link w:val="a8"/>
    <w:semiHidden/>
    <w:rsid w:val="009A7CC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A7CC4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semiHidden/>
    <w:rsid w:val="009A7CC4"/>
    <w:rPr>
      <w:vertAlign w:val="superscript"/>
    </w:rPr>
  </w:style>
  <w:style w:type="paragraph" w:customStyle="1" w:styleId="10">
    <w:name w:val="Без интервала1"/>
    <w:rsid w:val="009A7CC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A7C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9A7C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Основной б.о."/>
    <w:basedOn w:val="a"/>
    <w:next w:val="a"/>
    <w:link w:val="ac"/>
    <w:rsid w:val="009A7CC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б.о. Знак"/>
    <w:link w:val="ab"/>
    <w:locked/>
    <w:rsid w:val="009A7CC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A7C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9A7CC4"/>
    <w:rPr>
      <w:rFonts w:cs="Times New Roman"/>
    </w:rPr>
  </w:style>
  <w:style w:type="character" w:customStyle="1" w:styleId="slrus">
    <w:name w:val="slrus"/>
    <w:rsid w:val="009A7CC4"/>
    <w:rPr>
      <w:rFonts w:cs="Times New Roman"/>
    </w:rPr>
  </w:style>
  <w:style w:type="table" w:styleId="ad">
    <w:name w:val="Table Grid"/>
    <w:basedOn w:val="a1"/>
    <w:uiPriority w:val="59"/>
    <w:rsid w:val="009A7C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A7C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FF"/>
  </w:style>
  <w:style w:type="paragraph" w:styleId="2">
    <w:name w:val="heading 2"/>
    <w:basedOn w:val="a"/>
    <w:link w:val="20"/>
    <w:qFormat/>
    <w:rsid w:val="009A7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semiHidden/>
    <w:rsid w:val="009A7C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A7CC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Знак сноски-FN,Ciae niinee-FN,Знак сноски 1,Referencia nota al pie"/>
    <w:semiHidden/>
    <w:rsid w:val="009A7CC4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9A7CC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6">
    <w:name w:val="Strong"/>
    <w:qFormat/>
    <w:rsid w:val="009A7CC4"/>
    <w:rPr>
      <w:b/>
      <w:bCs/>
    </w:rPr>
  </w:style>
  <w:style w:type="paragraph" w:styleId="a7">
    <w:name w:val="endnote text"/>
    <w:basedOn w:val="a"/>
    <w:link w:val="a8"/>
    <w:semiHidden/>
    <w:rsid w:val="009A7CC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A7CC4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semiHidden/>
    <w:rsid w:val="009A7CC4"/>
    <w:rPr>
      <w:vertAlign w:val="superscript"/>
    </w:rPr>
  </w:style>
  <w:style w:type="paragraph" w:customStyle="1" w:styleId="10">
    <w:name w:val="Без интервала1"/>
    <w:rsid w:val="009A7CC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A7C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9A7C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Основной б.о."/>
    <w:basedOn w:val="a"/>
    <w:next w:val="a"/>
    <w:link w:val="ac"/>
    <w:rsid w:val="009A7CC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б.о. Знак"/>
    <w:link w:val="ab"/>
    <w:locked/>
    <w:rsid w:val="009A7CC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A7C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9A7CC4"/>
    <w:rPr>
      <w:rFonts w:cs="Times New Roman"/>
    </w:rPr>
  </w:style>
  <w:style w:type="character" w:customStyle="1" w:styleId="slrus">
    <w:name w:val="slrus"/>
    <w:rsid w:val="009A7CC4"/>
    <w:rPr>
      <w:rFonts w:cs="Times New Roman"/>
    </w:rPr>
  </w:style>
  <w:style w:type="table" w:styleId="ad">
    <w:name w:val="Table Grid"/>
    <w:basedOn w:val="a1"/>
    <w:uiPriority w:val="59"/>
    <w:rsid w:val="009A7C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A7C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ifmo.ru/file/pages/231/smk-dp-272.07-16_11.07._(05.09.16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ifmo.ru/file/pages/231/06.09.2016resursy_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7468</Characters>
  <Application>Microsoft Office Word</Application>
  <DocSecurity>0</DocSecurity>
  <Lines>135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Э. Симановский</dc:creator>
  <cp:lastModifiedBy>Адм</cp:lastModifiedBy>
  <cp:revision>3</cp:revision>
  <dcterms:created xsi:type="dcterms:W3CDTF">2016-10-10T11:19:00Z</dcterms:created>
  <dcterms:modified xsi:type="dcterms:W3CDTF">2016-10-10T12:45:00Z</dcterms:modified>
</cp:coreProperties>
</file>