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4B" w:rsidRPr="00A61C57" w:rsidRDefault="00BE204B" w:rsidP="000B7E71"/>
    <w:p w:rsidR="00297617" w:rsidRPr="00A61C57" w:rsidRDefault="00605A6E" w:rsidP="00297617">
      <w:pPr>
        <w:pStyle w:val="1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61C57">
        <w:rPr>
          <w:rFonts w:ascii="Times New Roman" w:hAnsi="Times New Roman" w:cs="Times New Roman"/>
          <w:sz w:val="28"/>
          <w:szCs w:val="28"/>
        </w:rPr>
        <w:t>Инструкция для участника</w:t>
      </w:r>
      <w:r w:rsidR="00297617" w:rsidRPr="00A61C57">
        <w:rPr>
          <w:rFonts w:ascii="Times New Roman" w:hAnsi="Times New Roman" w:cs="Times New Roman"/>
          <w:sz w:val="28"/>
          <w:szCs w:val="28"/>
        </w:rPr>
        <w:t xml:space="preserve"> </w:t>
      </w:r>
      <w:r w:rsidR="00285DF6" w:rsidRPr="00A61C57">
        <w:rPr>
          <w:rFonts w:ascii="Times New Roman" w:hAnsi="Times New Roman" w:cs="Times New Roman"/>
          <w:sz w:val="28"/>
          <w:szCs w:val="28"/>
        </w:rPr>
        <w:t>конк</w:t>
      </w:r>
      <w:r w:rsidR="00626B20" w:rsidRPr="00A61C57">
        <w:rPr>
          <w:rFonts w:ascii="Times New Roman" w:hAnsi="Times New Roman" w:cs="Times New Roman"/>
          <w:sz w:val="28"/>
          <w:szCs w:val="28"/>
        </w:rPr>
        <w:t>урентных процедур</w:t>
      </w:r>
    </w:p>
    <w:p w:rsidR="00794588" w:rsidRPr="00A61C57" w:rsidRDefault="00626B20" w:rsidP="00297617">
      <w:pPr>
        <w:pStyle w:val="1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61C57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285DF6" w:rsidRPr="00A61C57">
        <w:rPr>
          <w:rFonts w:ascii="Times New Roman" w:hAnsi="Times New Roman" w:cs="Times New Roman"/>
          <w:sz w:val="28"/>
          <w:szCs w:val="28"/>
        </w:rPr>
        <w:t>имущества</w:t>
      </w:r>
    </w:p>
    <w:p w:rsidR="00605A6E" w:rsidRPr="00A61C57" w:rsidRDefault="00605A6E" w:rsidP="00CC0404">
      <w:pPr>
        <w:pStyle w:val="1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758" w:rsidRPr="00A61C57" w:rsidRDefault="00721758" w:rsidP="00721758"/>
    <w:p w:rsidR="00A9337F" w:rsidRPr="00A61C57" w:rsidRDefault="00A9337F" w:rsidP="00721758">
      <w:pPr>
        <w:pStyle w:val="6"/>
        <w:widowControl w:val="0"/>
        <w:numPr>
          <w:ilvl w:val="0"/>
          <w:numId w:val="0"/>
        </w:numPr>
        <w:spacing w:after="120" w:line="360" w:lineRule="auto"/>
        <w:rPr>
          <w:bCs/>
          <w:kern w:val="32"/>
          <w:sz w:val="24"/>
          <w:szCs w:val="24"/>
        </w:rPr>
      </w:pPr>
      <w:r w:rsidRPr="00A61C57">
        <w:rPr>
          <w:bCs/>
          <w:kern w:val="32"/>
          <w:sz w:val="24"/>
          <w:szCs w:val="24"/>
        </w:rPr>
        <w:t>Содержание</w:t>
      </w:r>
    </w:p>
    <w:p w:rsidR="00E362A7" w:rsidRPr="00A61C57" w:rsidRDefault="00A9337F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1</w:t>
      </w:r>
      <w:r w:rsidRPr="00A61C57">
        <w:rPr>
          <w:sz w:val="24"/>
          <w:szCs w:val="24"/>
        </w:rPr>
        <w:t xml:space="preserve"> </w:t>
      </w:r>
      <w:r w:rsidR="00E362A7" w:rsidRPr="00A61C57">
        <w:rPr>
          <w:b w:val="0"/>
          <w:sz w:val="24"/>
          <w:szCs w:val="24"/>
        </w:rPr>
        <w:t>Общие положения</w:t>
      </w:r>
      <w:r w:rsidR="00E362A7"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2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2 Обеспечение заявок в конкурентной процедуре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2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3 Продление срока представления заявок на участие в конкурентной процедур</w:t>
      </w:r>
      <w:r w:rsidR="00F95865">
        <w:rPr>
          <w:b w:val="0"/>
          <w:sz w:val="24"/>
          <w:szCs w:val="24"/>
        </w:rPr>
        <w:t>е</w:t>
      </w:r>
      <w:bookmarkStart w:id="0" w:name="_GoBack"/>
      <w:bookmarkEnd w:id="0"/>
      <w:r w:rsidRPr="00A61C57">
        <w:rPr>
          <w:b w:val="0"/>
          <w:sz w:val="24"/>
          <w:szCs w:val="24"/>
        </w:rPr>
        <w:t xml:space="preserve"> 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4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4 Представление и прием заявки на участие в конкурентной процедуре 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4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5 Дата получения доступа к заявкам на участие в конкурентной процедуре 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4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6 Требования к оформлению и подписанию заявки на участие в конкурентной процедуре 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4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7 Разъяснение положений документации о проведении конкурентной процедуры и внесение в нее изменений</w:t>
      </w:r>
      <w:r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4</w:t>
      </w:r>
    </w:p>
    <w:p w:rsidR="00E362A7" w:rsidRPr="00A61C57" w:rsidRDefault="00E362A7" w:rsidP="00E362A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8 Проведение </w:t>
      </w:r>
      <w:r w:rsidR="00F964EA" w:rsidRPr="00A61C57">
        <w:rPr>
          <w:b w:val="0"/>
          <w:sz w:val="24"/>
          <w:szCs w:val="24"/>
        </w:rPr>
        <w:t xml:space="preserve">открытого </w:t>
      </w:r>
      <w:r w:rsidR="000B7E71" w:rsidRPr="00A61C57">
        <w:rPr>
          <w:b w:val="0"/>
          <w:sz w:val="24"/>
          <w:szCs w:val="24"/>
        </w:rPr>
        <w:t>аукциона</w:t>
      </w:r>
      <w:r w:rsidR="000B7E71" w:rsidRPr="00A61C57">
        <w:rPr>
          <w:b w:val="0"/>
          <w:sz w:val="24"/>
          <w:szCs w:val="24"/>
        </w:rPr>
        <w:ptab w:relativeTo="margin" w:alignment="right" w:leader="dot"/>
      </w:r>
      <w:r w:rsidR="00721758" w:rsidRPr="00A61C57">
        <w:rPr>
          <w:b w:val="0"/>
          <w:sz w:val="24"/>
          <w:szCs w:val="24"/>
        </w:rPr>
        <w:t>5</w:t>
      </w:r>
    </w:p>
    <w:p w:rsidR="00CC4077" w:rsidRPr="00A61C57" w:rsidRDefault="00F964EA" w:rsidP="0029761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9</w:t>
      </w:r>
      <w:r w:rsidR="00297617" w:rsidRPr="00A61C57">
        <w:rPr>
          <w:b w:val="0"/>
          <w:sz w:val="24"/>
          <w:szCs w:val="24"/>
        </w:rPr>
        <w:t xml:space="preserve"> </w:t>
      </w:r>
      <w:r w:rsidR="00CC4077" w:rsidRPr="00A61C57">
        <w:rPr>
          <w:b w:val="0"/>
          <w:sz w:val="24"/>
          <w:szCs w:val="24"/>
        </w:rPr>
        <w:t>Действия конкурсной комиссии, победителя, организатора конкурентной процедуры по итогам конкурентной процедуры,,,,,,,,,,,,,,,,,,,,,,,,,,,,,,,,,,,,,,,,,,,,,,,,,,,,,,,,,,,,,,,,,,,,,,,,,,,,,,,,,,,,,,,,,,,,,,,,,,,,,,,,,,,,,,,,,,,,,,,,6</w:t>
      </w:r>
    </w:p>
    <w:p w:rsidR="00297617" w:rsidRPr="00A61C57" w:rsidRDefault="00CC4077" w:rsidP="00297617">
      <w:pPr>
        <w:pStyle w:val="17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10. </w:t>
      </w:r>
      <w:r w:rsidR="00632D8C" w:rsidRPr="00A61C57">
        <w:rPr>
          <w:b w:val="0"/>
          <w:sz w:val="24"/>
          <w:szCs w:val="24"/>
        </w:rPr>
        <w:t>Документы, составляющие заявку на участие в конкурентной процедуре</w:t>
      </w:r>
      <w:r w:rsidR="00632D8C" w:rsidRPr="00A61C57">
        <w:rPr>
          <w:sz w:val="24"/>
          <w:szCs w:val="24"/>
        </w:rPr>
        <w:t xml:space="preserve"> </w:t>
      </w:r>
      <w:r w:rsidR="00297617" w:rsidRPr="00A61C57">
        <w:rPr>
          <w:b w:val="0"/>
          <w:sz w:val="24"/>
          <w:szCs w:val="24"/>
        </w:rPr>
        <w:ptab w:relativeTo="margin" w:alignment="right" w:leader="dot"/>
      </w:r>
      <w:r w:rsidRPr="00A61C57">
        <w:rPr>
          <w:b w:val="0"/>
          <w:sz w:val="24"/>
          <w:szCs w:val="24"/>
        </w:rPr>
        <w:t>8</w:t>
      </w:r>
    </w:p>
    <w:p w:rsidR="00E362A7" w:rsidRPr="00A61C57" w:rsidRDefault="0058369C" w:rsidP="00C13762">
      <w:pPr>
        <w:keepNext/>
        <w:keepLines/>
        <w:ind w:firstLine="709"/>
        <w:jc w:val="both"/>
      </w:pPr>
      <w:r w:rsidRPr="00A61C57">
        <w:rPr>
          <w:b/>
        </w:rPr>
        <w:lastRenderedPageBreak/>
        <w:t xml:space="preserve">1 </w:t>
      </w:r>
      <w:r w:rsidR="00E362A7" w:rsidRPr="00A61C57">
        <w:rPr>
          <w:b/>
        </w:rPr>
        <w:t>Общие положения</w:t>
      </w:r>
    </w:p>
    <w:p w:rsidR="00605A6E" w:rsidRPr="00A61C57" w:rsidRDefault="00E362A7" w:rsidP="0050568E">
      <w:pPr>
        <w:keepNext/>
        <w:keepLines/>
        <w:ind w:firstLine="709"/>
        <w:jc w:val="both"/>
      </w:pPr>
      <w:r w:rsidRPr="00A61C57">
        <w:rPr>
          <w:rFonts w:eastAsiaTheme="minorHAnsi"/>
          <w:lang w:eastAsia="en-US"/>
        </w:rPr>
        <w:t xml:space="preserve">1.1 </w:t>
      </w:r>
      <w:r w:rsidR="00605A6E" w:rsidRPr="00A61C57">
        <w:t>Предметом</w:t>
      </w:r>
      <w:r w:rsidR="00F964EA" w:rsidRPr="00A61C57">
        <w:t xml:space="preserve"> открытого</w:t>
      </w:r>
      <w:r w:rsidR="00605A6E" w:rsidRPr="00A61C57">
        <w:t xml:space="preserve"> </w:t>
      </w:r>
      <w:r w:rsidR="009B22F9" w:rsidRPr="00A61C57">
        <w:t>аукциона</w:t>
      </w:r>
      <w:r w:rsidR="00605A6E" w:rsidRPr="00A61C57">
        <w:t xml:space="preserve"> является право заключения договора купли-продажи </w:t>
      </w:r>
      <w:r w:rsidR="009B22F9" w:rsidRPr="00A61C57">
        <w:rPr>
          <w:bCs/>
        </w:rPr>
        <w:t xml:space="preserve">имущества </w:t>
      </w:r>
      <w:r w:rsidR="004F4708" w:rsidRPr="00A61C57">
        <w:rPr>
          <w:bCs/>
        </w:rPr>
        <w:t>______________</w:t>
      </w:r>
      <w:r w:rsidR="00605A6E" w:rsidRPr="00A61C57">
        <w:rPr>
          <w:bCs/>
        </w:rPr>
        <w:t xml:space="preserve"> </w:t>
      </w:r>
      <w:r w:rsidR="0050568E" w:rsidRPr="00A61C57">
        <w:t>(далее – Договор).</w:t>
      </w:r>
    </w:p>
    <w:p w:rsidR="00605A6E" w:rsidRPr="00A61C57" w:rsidRDefault="0050568E" w:rsidP="00C13762">
      <w:pPr>
        <w:keepNext/>
        <w:keepLines/>
        <w:ind w:firstLine="709"/>
        <w:jc w:val="both"/>
      </w:pPr>
      <w:r w:rsidRPr="00A61C57">
        <w:t xml:space="preserve">1.2. </w:t>
      </w:r>
      <w:r w:rsidR="00605A6E" w:rsidRPr="00A61C57">
        <w:t xml:space="preserve">Все представленные заявки на участие в </w:t>
      </w:r>
      <w:r w:rsidR="00794588" w:rsidRPr="00A61C57">
        <w:t>конкурентной процедуре</w:t>
      </w:r>
      <w:r w:rsidR="00605A6E" w:rsidRPr="00A61C57">
        <w:t xml:space="preserve"> </w:t>
      </w:r>
      <w:r w:rsidR="00794588" w:rsidRPr="00A61C57">
        <w:t>и</w:t>
      </w:r>
      <w:r w:rsidR="00605A6E" w:rsidRPr="00A61C57">
        <w:t xml:space="preserve"> включенные в них документы после их рассмотрения не возвращаются участникам </w:t>
      </w:r>
      <w:r w:rsidR="00794588" w:rsidRPr="00A61C57">
        <w:t>конкурентной процедуры</w:t>
      </w:r>
      <w:r w:rsidR="00605A6E" w:rsidRPr="00A61C57">
        <w:t xml:space="preserve">, за исключением обеспечения заявки на участие в </w:t>
      </w:r>
      <w:r w:rsidR="00794588" w:rsidRPr="00A61C57">
        <w:t>конкурентной процедуре</w:t>
      </w:r>
      <w:r w:rsidR="00605A6E" w:rsidRPr="00A61C57">
        <w:t>.</w:t>
      </w:r>
    </w:p>
    <w:p w:rsidR="00605A6E" w:rsidRPr="00A61C57" w:rsidRDefault="0050568E" w:rsidP="00C13762">
      <w:pPr>
        <w:keepNext/>
        <w:keepLines/>
        <w:ind w:firstLine="709"/>
        <w:jc w:val="both"/>
        <w:rPr>
          <w:spacing w:val="-4"/>
        </w:rPr>
      </w:pPr>
      <w:r w:rsidRPr="00A61C57">
        <w:rPr>
          <w:spacing w:val="-4"/>
        </w:rPr>
        <w:t>1.3.</w:t>
      </w:r>
      <w:r w:rsidR="00605A6E" w:rsidRPr="00A61C57">
        <w:rPr>
          <w:spacing w:val="-4"/>
        </w:rPr>
        <w:t xml:space="preserve"> Организатор </w:t>
      </w:r>
      <w:r w:rsidR="00794588" w:rsidRPr="00A61C57">
        <w:rPr>
          <w:spacing w:val="-4"/>
        </w:rPr>
        <w:t>конкурентной процедуры</w:t>
      </w:r>
      <w:r w:rsidR="00605A6E" w:rsidRPr="00A61C57">
        <w:rPr>
          <w:spacing w:val="-4"/>
        </w:rPr>
        <w:t xml:space="preserve"> обязан соблюдать конфиденциальность информации, содержащейся в </w:t>
      </w:r>
      <w:r w:rsidR="00605A6E" w:rsidRPr="00A61C57">
        <w:t xml:space="preserve">заявке участника </w:t>
      </w:r>
      <w:r w:rsidR="00794588" w:rsidRPr="00A61C57">
        <w:t>конкурентной процедуры</w:t>
      </w:r>
      <w:r w:rsidR="00605A6E" w:rsidRPr="00A61C57">
        <w:rPr>
          <w:spacing w:val="-4"/>
        </w:rPr>
        <w:t xml:space="preserve">. </w:t>
      </w:r>
    </w:p>
    <w:p w:rsidR="00605A6E" w:rsidRPr="00A61C57" w:rsidRDefault="00605A6E" w:rsidP="00C13762">
      <w:pPr>
        <w:keepNext/>
        <w:keepLines/>
        <w:ind w:firstLine="709"/>
      </w:pP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2 Обеспечение заявок в </w:t>
      </w:r>
      <w:r w:rsidR="00794588" w:rsidRPr="00A61C57">
        <w:rPr>
          <w:b/>
        </w:rPr>
        <w:t>конкурентной процедуре</w:t>
      </w:r>
    </w:p>
    <w:p w:rsidR="001B14E1" w:rsidRPr="00A61C57" w:rsidRDefault="00605A6E" w:rsidP="00C13762">
      <w:pPr>
        <w:keepNext/>
        <w:keepLines/>
        <w:ind w:firstLine="709"/>
        <w:jc w:val="both"/>
      </w:pPr>
      <w:r w:rsidRPr="00A61C57">
        <w:t xml:space="preserve">2.1 Обеспечение заявки </w:t>
      </w:r>
      <w:r w:rsidR="001B14E1" w:rsidRPr="00A61C57">
        <w:t xml:space="preserve">на участие </w:t>
      </w:r>
      <w:r w:rsidRPr="00A61C57">
        <w:t xml:space="preserve">в </w:t>
      </w:r>
      <w:r w:rsidR="00794588" w:rsidRPr="00A61C57">
        <w:t xml:space="preserve">конкурентной процедуре </w:t>
      </w:r>
      <w:r w:rsidRPr="00A61C57">
        <w:t xml:space="preserve">применяется для обеспечения исполнения обязанности участника </w:t>
      </w:r>
      <w:r w:rsidR="00794588" w:rsidRPr="00A61C57">
        <w:t>конкурентной процедуры</w:t>
      </w:r>
      <w:r w:rsidR="005C5269" w:rsidRPr="00A61C57">
        <w:t>:</w:t>
      </w:r>
      <w:r w:rsidR="00794588" w:rsidRPr="00A61C57">
        <w:t xml:space="preserve"> </w:t>
      </w:r>
    </w:p>
    <w:p w:rsidR="001B14E1" w:rsidRPr="00A61C57" w:rsidRDefault="001B14E1" w:rsidP="00C13762">
      <w:pPr>
        <w:keepNext/>
        <w:keepLines/>
        <w:ind w:firstLine="709"/>
        <w:jc w:val="both"/>
      </w:pPr>
      <w:r w:rsidRPr="00A61C57">
        <w:t xml:space="preserve">– </w:t>
      </w:r>
      <w:r w:rsidR="00605A6E" w:rsidRPr="00A61C57">
        <w:t>по заключению договора</w:t>
      </w:r>
      <w:r w:rsidR="005C5269" w:rsidRPr="00A61C57">
        <w:t>;</w:t>
      </w:r>
      <w:r w:rsidR="00605A6E" w:rsidRPr="00A61C57">
        <w:t xml:space="preserve"> </w:t>
      </w:r>
    </w:p>
    <w:p w:rsidR="005C5269" w:rsidRPr="00A61C57" w:rsidRDefault="001B14E1" w:rsidP="00C13762">
      <w:pPr>
        <w:keepNext/>
        <w:keepLines/>
        <w:ind w:firstLine="709"/>
        <w:jc w:val="both"/>
      </w:pPr>
      <w:r w:rsidRPr="00A61C57">
        <w:t xml:space="preserve">– </w:t>
      </w:r>
      <w:r w:rsidR="00605A6E" w:rsidRPr="00A61C57">
        <w:t xml:space="preserve">по </w:t>
      </w:r>
      <w:proofErr w:type="spellStart"/>
      <w:r w:rsidR="00605A6E" w:rsidRPr="00A61C57">
        <w:t>неотзыву</w:t>
      </w:r>
      <w:proofErr w:type="spellEnd"/>
      <w:r w:rsidR="00605A6E" w:rsidRPr="00A61C57">
        <w:t xml:space="preserve"> своей заявки в </w:t>
      </w:r>
      <w:r w:rsidR="00794588" w:rsidRPr="00A61C57">
        <w:t xml:space="preserve">конкурентной процедуре </w:t>
      </w:r>
      <w:r w:rsidR="00605A6E" w:rsidRPr="00A61C57">
        <w:t>после открытия доступа к заявкам</w:t>
      </w:r>
      <w:r w:rsidR="005C5269" w:rsidRPr="00A61C57">
        <w:t>;</w:t>
      </w:r>
    </w:p>
    <w:p w:rsidR="00605A6E" w:rsidRPr="00A61C57" w:rsidRDefault="005C5269" w:rsidP="00C13762">
      <w:pPr>
        <w:keepNext/>
        <w:keepLines/>
        <w:ind w:firstLine="709"/>
        <w:jc w:val="both"/>
        <w:rPr>
          <w:b/>
          <w:bCs/>
        </w:rPr>
      </w:pPr>
      <w:r w:rsidRPr="00A61C57">
        <w:t>-</w:t>
      </w:r>
      <w:r w:rsidR="00605A6E" w:rsidRPr="00A61C57">
        <w:t xml:space="preserve"> откорректировать заявку </w:t>
      </w:r>
      <w:r w:rsidR="00794588" w:rsidRPr="00A61C57">
        <w:t>в конкурентной процедуре</w:t>
      </w:r>
      <w:r w:rsidR="00605A6E" w:rsidRPr="00A61C57">
        <w:t xml:space="preserve"> по итогам проведенно</w:t>
      </w:r>
      <w:r w:rsidR="00794588" w:rsidRPr="00A61C57">
        <w:t>й</w:t>
      </w:r>
      <w:r w:rsidR="00605A6E" w:rsidRPr="00A61C57">
        <w:t xml:space="preserve"> </w:t>
      </w:r>
      <w:r w:rsidR="00794588" w:rsidRPr="00A61C57">
        <w:t>конкурентной процедуры</w:t>
      </w:r>
      <w:r w:rsidR="00794588" w:rsidRPr="00A61C57">
        <w:rPr>
          <w:bCs/>
        </w:rPr>
        <w:t>.</w:t>
      </w:r>
    </w:p>
    <w:p w:rsidR="00605A6E" w:rsidRPr="00A61C57" w:rsidRDefault="00605A6E" w:rsidP="00C13762">
      <w:pPr>
        <w:keepNext/>
        <w:keepLines/>
        <w:tabs>
          <w:tab w:val="left" w:pos="709"/>
        </w:tabs>
        <w:ind w:firstLine="709"/>
        <w:jc w:val="both"/>
      </w:pPr>
      <w:r w:rsidRPr="00A61C57">
        <w:rPr>
          <w:color w:val="000000"/>
        </w:rPr>
        <w:t xml:space="preserve">2.2 Обеспечение заявки на участие </w:t>
      </w:r>
      <w:r w:rsidR="00794588" w:rsidRPr="00A61C57">
        <w:rPr>
          <w:color w:val="000000"/>
        </w:rPr>
        <w:t xml:space="preserve">в конкурентной процедуре </w:t>
      </w:r>
      <w:r w:rsidRPr="00A61C57">
        <w:rPr>
          <w:color w:val="000000"/>
        </w:rPr>
        <w:t>может предоставляться в следующих формах</w:t>
      </w:r>
      <w:r w:rsidRPr="00A61C57">
        <w:t xml:space="preserve">: </w:t>
      </w:r>
    </w:p>
    <w:p w:rsidR="00605A6E" w:rsidRPr="00A61C57" w:rsidRDefault="00605A6E" w:rsidP="00C13762">
      <w:pPr>
        <w:keepNext/>
        <w:keepLines/>
        <w:tabs>
          <w:tab w:val="num" w:pos="284"/>
          <w:tab w:val="left" w:pos="709"/>
        </w:tabs>
        <w:ind w:firstLine="709"/>
        <w:jc w:val="both"/>
      </w:pPr>
      <w:r w:rsidRPr="00A61C57">
        <w:t xml:space="preserve">- внесения денежных средств на счет организатора </w:t>
      </w:r>
      <w:r w:rsidR="0031014D" w:rsidRPr="00A61C57">
        <w:t>конкурентной процедуры</w:t>
      </w:r>
      <w:r w:rsidRPr="00A61C57">
        <w:t>;</w:t>
      </w:r>
    </w:p>
    <w:p w:rsidR="00605A6E" w:rsidRPr="00A61C57" w:rsidRDefault="00605A6E" w:rsidP="00C13762">
      <w:pPr>
        <w:keepNext/>
        <w:keepLines/>
        <w:tabs>
          <w:tab w:val="num" w:pos="284"/>
          <w:tab w:val="left" w:pos="709"/>
        </w:tabs>
        <w:ind w:firstLine="709"/>
        <w:jc w:val="both"/>
      </w:pPr>
      <w:r w:rsidRPr="00A61C57">
        <w:t xml:space="preserve">- представления банковской гарантии по форме, содержащейся в документации о проведении </w:t>
      </w:r>
      <w:r w:rsidR="00794588" w:rsidRPr="00A61C57">
        <w:t>конкурентной процедуры</w:t>
      </w:r>
      <w:r w:rsidRPr="00A61C57">
        <w:t>;</w:t>
      </w:r>
    </w:p>
    <w:p w:rsidR="00605A6E" w:rsidRPr="00A61C57" w:rsidRDefault="00605A6E" w:rsidP="00C13762">
      <w:pPr>
        <w:keepNext/>
        <w:keepLines/>
        <w:tabs>
          <w:tab w:val="num" w:pos="284"/>
          <w:tab w:val="left" w:pos="709"/>
        </w:tabs>
        <w:ind w:firstLine="709"/>
        <w:jc w:val="both"/>
      </w:pPr>
      <w:r w:rsidRPr="00A61C57">
        <w:t>- зада</w:t>
      </w:r>
      <w:r w:rsidR="00D47CD6" w:rsidRPr="00A61C57">
        <w:t>тка, вносимого на счет продавца</w:t>
      </w:r>
      <w:r w:rsidR="004824FA" w:rsidRPr="00A61C57">
        <w:t>.</w:t>
      </w:r>
      <w:r w:rsidR="00E571BC" w:rsidRPr="00A61C57">
        <w:t xml:space="preserve">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Форма обеспечения </w:t>
      </w:r>
      <w:r w:rsidR="005C5269" w:rsidRPr="00A61C57">
        <w:t xml:space="preserve">заявки на </w:t>
      </w:r>
      <w:r w:rsidRPr="00A61C57">
        <w:t>участи</w:t>
      </w:r>
      <w:r w:rsidR="005C5269" w:rsidRPr="00A61C57">
        <w:t>е</w:t>
      </w:r>
      <w:r w:rsidRPr="00A61C57">
        <w:t xml:space="preserve"> в </w:t>
      </w:r>
      <w:r w:rsidR="00794588" w:rsidRPr="00A61C57">
        <w:t xml:space="preserve">конкурентной процедуре </w:t>
      </w:r>
      <w:r w:rsidRPr="00A61C57">
        <w:t xml:space="preserve">определяется участником </w:t>
      </w:r>
      <w:r w:rsidR="00794588" w:rsidRPr="00A61C57">
        <w:t>конкурентной процедуры</w:t>
      </w:r>
      <w:r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2.3 В извещении о проведении </w:t>
      </w:r>
      <w:r w:rsidR="00285DF6" w:rsidRPr="00A61C57">
        <w:t xml:space="preserve">конкурентной процедуры </w:t>
      </w:r>
      <w:r w:rsidRPr="00A61C57">
        <w:t>указыва</w:t>
      </w:r>
      <w:r w:rsidR="00BD2896" w:rsidRPr="00A61C57">
        <w:t>ю</w:t>
      </w:r>
      <w:r w:rsidRPr="00A61C57">
        <w:t>тся размер, сроки и порядок внесения обеспечения</w:t>
      </w:r>
      <w:r w:rsidR="003174D3" w:rsidRPr="00A61C57">
        <w:t xml:space="preserve"> заявок </w:t>
      </w:r>
      <w:r w:rsidR="00BD2896" w:rsidRPr="00A61C57">
        <w:t xml:space="preserve">на участие </w:t>
      </w:r>
      <w:r w:rsidR="003174D3" w:rsidRPr="00A61C57">
        <w:t xml:space="preserve">в </w:t>
      </w:r>
      <w:r w:rsidR="003F2D1B" w:rsidRPr="00A61C57">
        <w:t>конкурентной</w:t>
      </w:r>
      <w:r w:rsidR="003174D3" w:rsidRPr="00A61C57">
        <w:t xml:space="preserve"> процедуре</w:t>
      </w:r>
      <w:r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2.4 </w:t>
      </w:r>
      <w:proofErr w:type="gramStart"/>
      <w:r w:rsidRPr="00A61C57">
        <w:t>В</w:t>
      </w:r>
      <w:proofErr w:type="gramEnd"/>
      <w:r w:rsidRPr="00A61C57">
        <w:t xml:space="preserve"> случае, если внесено обеспечение заявки на участие </w:t>
      </w:r>
      <w:r w:rsidR="00285DF6" w:rsidRPr="00A61C57">
        <w:t>в конкурентной процедуре</w:t>
      </w:r>
      <w:r w:rsidRPr="00A61C57">
        <w:t xml:space="preserve"> в форме задатка, то при заключении договора с победителем, сумма внесенного им задатка засчитывается в счет исполнения обязательств по заключенному договору.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2.5 </w:t>
      </w:r>
      <w:proofErr w:type="gramStart"/>
      <w:r w:rsidRPr="00A61C57">
        <w:t>В</w:t>
      </w:r>
      <w:proofErr w:type="gramEnd"/>
      <w:r w:rsidRPr="00A61C57">
        <w:t xml:space="preserve"> случае</w:t>
      </w:r>
      <w:r w:rsidR="009D7921" w:rsidRPr="00A61C57">
        <w:t xml:space="preserve">, если внесено обеспечение заявки на участие в конкурентной процедуре </w:t>
      </w:r>
      <w:r w:rsidRPr="00A61C57">
        <w:t>в форме банковской гарантии</w:t>
      </w:r>
      <w:r w:rsidR="009D7921" w:rsidRPr="00A61C57">
        <w:t>, то участнику конкурентной процедуры необходимо в составе заявки представить банковскую гарантию.</w:t>
      </w:r>
      <w:r w:rsidRPr="00A61C57">
        <w:t xml:space="preserve"> Бенефициаром по</w:t>
      </w:r>
      <w:r w:rsidR="004B125C" w:rsidRPr="00A61C57">
        <w:t xml:space="preserve"> банковской</w:t>
      </w:r>
      <w:r w:rsidRPr="00A61C57">
        <w:t xml:space="preserve"> гарантии является организатор </w:t>
      </w:r>
      <w:r w:rsidR="009D7921" w:rsidRPr="00A61C57">
        <w:t xml:space="preserve">конкурентной </w:t>
      </w:r>
      <w:r w:rsidR="00CA54DF" w:rsidRPr="00A61C57">
        <w:t>процедуры</w:t>
      </w:r>
      <w:r w:rsidRPr="00A61C57">
        <w:t xml:space="preserve">, указанный в извещении о проведении </w:t>
      </w:r>
      <w:r w:rsidR="009D7921" w:rsidRPr="00A61C57">
        <w:t xml:space="preserve">конкурентной </w:t>
      </w:r>
      <w:r w:rsidR="00CA54DF" w:rsidRPr="00A61C57">
        <w:t>процедуры</w:t>
      </w:r>
      <w:r w:rsidRPr="00A61C57">
        <w:t xml:space="preserve">. Текст </w:t>
      </w:r>
      <w:r w:rsidR="004B125C" w:rsidRPr="00A61C57">
        <w:t xml:space="preserve">банковской </w:t>
      </w:r>
      <w:r w:rsidRPr="00A61C57">
        <w:t xml:space="preserve">гарантии приведен в Форме </w:t>
      </w:r>
      <w:r w:rsidR="00F21582" w:rsidRPr="00A61C57">
        <w:t>2</w:t>
      </w:r>
      <w:r w:rsidRPr="00A61C57">
        <w:t>.</w:t>
      </w:r>
    </w:p>
    <w:p w:rsidR="005C5269" w:rsidRPr="00A61C57" w:rsidRDefault="00605A6E" w:rsidP="005C5269">
      <w:pPr>
        <w:keepNext/>
        <w:keepLines/>
        <w:ind w:firstLine="709"/>
        <w:jc w:val="both"/>
      </w:pPr>
      <w:r w:rsidRPr="00A61C57">
        <w:t xml:space="preserve">2.6 </w:t>
      </w:r>
      <w:r w:rsidR="009D7921" w:rsidRPr="00A61C57">
        <w:t xml:space="preserve">В случае, если внесено обеспечение заявки на участие в конкурентной процедуре в форме </w:t>
      </w:r>
      <w:r w:rsidRPr="00A61C57">
        <w:t>внесения денежных средств</w:t>
      </w:r>
      <w:r w:rsidR="002E0793" w:rsidRPr="00A61C57">
        <w:t xml:space="preserve"> в том числе задатка</w:t>
      </w:r>
      <w:r w:rsidR="009D7921" w:rsidRPr="00A61C57">
        <w:t xml:space="preserve">, то участнику конкурентной процедуры необходимо в составе заявки представить </w:t>
      </w:r>
      <w:r w:rsidRPr="00A61C57">
        <w:t xml:space="preserve">документы, подтверждающие внесение денежных средств в качестве обеспечения (платежное поручение, подтверждающее перечисление денежных средств в качестве обеспечения </w:t>
      </w:r>
      <w:r w:rsidR="005C5269" w:rsidRPr="00A61C57">
        <w:t xml:space="preserve">заявки </w:t>
      </w:r>
      <w:r w:rsidRPr="00A61C57">
        <w:t xml:space="preserve">на участие в </w:t>
      </w:r>
      <w:r w:rsidR="0031014D" w:rsidRPr="00A61C57">
        <w:t>конкурентной процедуре</w:t>
      </w:r>
      <w:r w:rsidRPr="00A61C57">
        <w:t xml:space="preserve">) на счет </w:t>
      </w:r>
      <w:r w:rsidR="003F2D1B" w:rsidRPr="00A61C57">
        <w:t>о</w:t>
      </w:r>
      <w:r w:rsidRPr="00A61C57">
        <w:t xml:space="preserve">рганизатора </w:t>
      </w:r>
      <w:r w:rsidR="0031014D" w:rsidRPr="00A61C57">
        <w:t>конкурентной процедуры</w:t>
      </w:r>
      <w:r w:rsidR="002E0793" w:rsidRPr="00A61C57">
        <w:t xml:space="preserve"> или </w:t>
      </w:r>
      <w:r w:rsidR="00D47CD6" w:rsidRPr="00A61C57">
        <w:t>продавца</w:t>
      </w:r>
      <w:r w:rsidR="002E0793" w:rsidRPr="00A61C57">
        <w:t xml:space="preserve"> в случае </w:t>
      </w:r>
      <w:r w:rsidR="0050568E" w:rsidRPr="00A61C57">
        <w:t xml:space="preserve">внесения </w:t>
      </w:r>
      <w:r w:rsidR="002E0793" w:rsidRPr="00A61C57">
        <w:t>задатка</w:t>
      </w:r>
      <w:r w:rsidRPr="00A61C57">
        <w:t xml:space="preserve">, указанный в извещении о проведении </w:t>
      </w:r>
      <w:r w:rsidR="009D7921" w:rsidRPr="00A61C57">
        <w:t>конкурентной процедуры</w:t>
      </w:r>
      <w:r w:rsidRPr="00A61C57">
        <w:t xml:space="preserve">. Денежная сумма подлежит перечислению организатору </w:t>
      </w:r>
      <w:r w:rsidR="0031014D" w:rsidRPr="00A61C57">
        <w:t>конкурентной</w:t>
      </w:r>
      <w:r w:rsidR="00F964EA" w:rsidRPr="00A61C57">
        <w:t xml:space="preserve"> процедуры</w:t>
      </w:r>
      <w:r w:rsidR="0031014D" w:rsidRPr="00A61C57">
        <w:t xml:space="preserve"> </w:t>
      </w:r>
      <w:r w:rsidR="002E0793" w:rsidRPr="00A61C57">
        <w:t xml:space="preserve">или </w:t>
      </w:r>
      <w:r w:rsidR="00D47CD6" w:rsidRPr="00A61C57">
        <w:t>продавцу</w:t>
      </w:r>
      <w:r w:rsidR="002E0793" w:rsidRPr="00A61C57">
        <w:t xml:space="preserve"> в случае </w:t>
      </w:r>
      <w:r w:rsidR="0050568E" w:rsidRPr="00A61C57">
        <w:t xml:space="preserve">внесения </w:t>
      </w:r>
      <w:r w:rsidR="002E0793" w:rsidRPr="00A61C57">
        <w:t>задатка</w:t>
      </w:r>
      <w:r w:rsidRPr="00A61C57">
        <w:t xml:space="preserve"> не позднее даты окончания срока подачи заявок на участие в </w:t>
      </w:r>
      <w:r w:rsidR="009D7921" w:rsidRPr="00A61C57">
        <w:t>конкурентной процедуре</w:t>
      </w:r>
      <w:r w:rsidRPr="00A61C57">
        <w:t xml:space="preserve">, указанного в извещении о проведении </w:t>
      </w:r>
      <w:r w:rsidR="009D7921" w:rsidRPr="00A61C57">
        <w:t>конкурентной процедуры</w:t>
      </w:r>
      <w:r w:rsidRPr="00A61C57">
        <w:t xml:space="preserve">.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В платежном поручении в графе «назначение платежа» указывается: «Для обеспечения заявки на </w:t>
      </w:r>
      <w:r w:rsidR="00CA54DF" w:rsidRPr="00A61C57">
        <w:t xml:space="preserve">участие в </w:t>
      </w:r>
      <w:r w:rsidR="00285DF6" w:rsidRPr="00A61C57">
        <w:t>конкурентной процедуре</w:t>
      </w:r>
      <w:r w:rsidRPr="00A61C57">
        <w:t xml:space="preserve"> по лоту № (номер и наименование лота) НДС не облагается». Перечисление денежных средств осуществляется участником </w:t>
      </w:r>
      <w:r w:rsidR="00285DF6" w:rsidRPr="00A61C57">
        <w:t>конкурентной процедуры</w:t>
      </w:r>
      <w:r w:rsidRPr="00A61C57">
        <w:t xml:space="preserve"> отдельно по каждому лоту.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lastRenderedPageBreak/>
        <w:t xml:space="preserve">В случае внесения денежных средств в качестве обеспечения заявки </w:t>
      </w:r>
      <w:r w:rsidR="00964536" w:rsidRPr="00A61C57">
        <w:t xml:space="preserve">на участие в </w:t>
      </w:r>
      <w:r w:rsidR="00285DF6" w:rsidRPr="00A61C57">
        <w:t>конкурентной процедуре</w:t>
      </w:r>
      <w:r w:rsidRPr="00A61C57">
        <w:t xml:space="preserve">, организатор </w:t>
      </w:r>
      <w:r w:rsidR="0031014D" w:rsidRPr="00A61C57">
        <w:t>конкурентной процедуры</w:t>
      </w:r>
      <w:r w:rsidRPr="00A61C57">
        <w:t xml:space="preserve"> предоставляет участнику </w:t>
      </w:r>
      <w:r w:rsidR="00285DF6" w:rsidRPr="00A61C57">
        <w:t>конкурентной процедуры</w:t>
      </w:r>
      <w:r w:rsidRPr="00A61C57">
        <w:t xml:space="preserve"> форму «Подтверждение согласия на невозврат обеспечения заявки </w:t>
      </w:r>
      <w:r w:rsidR="00964536" w:rsidRPr="00A61C57">
        <w:t xml:space="preserve">на участие в </w:t>
      </w:r>
      <w:r w:rsidR="00285DF6" w:rsidRPr="00A61C57">
        <w:t>конкурентной процедуре</w:t>
      </w:r>
      <w:r w:rsidRPr="00A61C57">
        <w:t xml:space="preserve">» (форма 2.1). Каждый участник </w:t>
      </w:r>
      <w:r w:rsidR="00285DF6" w:rsidRPr="00A61C57">
        <w:t>конкурентной процедуры</w:t>
      </w:r>
      <w:r w:rsidRPr="00A61C57">
        <w:t xml:space="preserve">, подающий заявку, подписывает и заверяет печатью форму «Подтверждение согласия на невозврат обеспечения заявки </w:t>
      </w:r>
      <w:r w:rsidR="00964536" w:rsidRPr="00A61C57">
        <w:t xml:space="preserve">на участие в </w:t>
      </w:r>
      <w:r w:rsidR="00285DF6" w:rsidRPr="00A61C57">
        <w:t>конкурентной процедуре</w:t>
      </w:r>
      <w:r w:rsidRPr="00A61C57">
        <w:t xml:space="preserve">».  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>2.7 Срок действия</w:t>
      </w:r>
      <w:r w:rsidR="004B125C" w:rsidRPr="00A61C57">
        <w:t xml:space="preserve"> банковской</w:t>
      </w:r>
      <w:r w:rsidRPr="00A61C57">
        <w:t xml:space="preserve"> гарантии должен </w:t>
      </w:r>
      <w:r w:rsidR="002C1BB8" w:rsidRPr="00A61C57">
        <w:t>составля</w:t>
      </w:r>
      <w:r w:rsidR="003C17F9" w:rsidRPr="00A61C57">
        <w:t>ть</w:t>
      </w:r>
      <w:r w:rsidR="002C1BB8" w:rsidRPr="00A61C57">
        <w:t xml:space="preserve"> </w:t>
      </w:r>
      <w:r w:rsidR="00FB61F2" w:rsidRPr="00A61C57">
        <w:t>9</w:t>
      </w:r>
      <w:r w:rsidR="00E7150F" w:rsidRPr="00A61C57">
        <w:t>0</w:t>
      </w:r>
      <w:r w:rsidR="002C1BB8" w:rsidRPr="00A61C57">
        <w:t xml:space="preserve"> дней с даты окончания срока подачи заявок на участие в конкурентной процедуре</w:t>
      </w:r>
      <w:r w:rsidRPr="00A61C57">
        <w:t>.</w:t>
      </w:r>
      <w:r w:rsidR="005C5269" w:rsidRPr="00A61C57">
        <w:t xml:space="preserve">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>Сумма обеспеч</w:t>
      </w:r>
      <w:r w:rsidR="003A714B" w:rsidRPr="00A61C57">
        <w:t>ения заявки</w:t>
      </w:r>
      <w:r w:rsidR="00B33C8B" w:rsidRPr="00A61C57">
        <w:t xml:space="preserve"> на участие в конкурентно</w:t>
      </w:r>
      <w:r w:rsidR="00BD2896" w:rsidRPr="00A61C57">
        <w:t>й</w:t>
      </w:r>
      <w:r w:rsidR="00B33C8B" w:rsidRPr="00A61C57">
        <w:t xml:space="preserve"> процедуре</w:t>
      </w:r>
      <w:r w:rsidR="003A714B" w:rsidRPr="00A61C57">
        <w:t xml:space="preserve"> в полном объеме не возвращается </w:t>
      </w:r>
      <w:r w:rsidRPr="00A61C57">
        <w:t>в следующих случаях:</w:t>
      </w:r>
    </w:p>
    <w:p w:rsidR="00605A6E" w:rsidRPr="00A61C57" w:rsidRDefault="00605A6E" w:rsidP="00C13762">
      <w:pPr>
        <w:pStyle w:val="1a"/>
        <w:keepNext/>
        <w:keepLines/>
        <w:widowControl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Участник </w:t>
      </w:r>
      <w:r w:rsidR="009D7921" w:rsidRPr="00A61C57">
        <w:rPr>
          <w:b w:val="0"/>
          <w:sz w:val="24"/>
          <w:szCs w:val="24"/>
        </w:rPr>
        <w:t>конкурентной процедуры</w:t>
      </w:r>
      <w:r w:rsidRPr="00A61C57">
        <w:rPr>
          <w:sz w:val="24"/>
          <w:szCs w:val="24"/>
        </w:rPr>
        <w:t xml:space="preserve"> </w:t>
      </w:r>
      <w:r w:rsidR="00FB2959" w:rsidRPr="00A61C57">
        <w:rPr>
          <w:b w:val="0"/>
          <w:sz w:val="24"/>
          <w:szCs w:val="24"/>
        </w:rPr>
        <w:t xml:space="preserve">после открытия доступа к </w:t>
      </w:r>
      <w:r w:rsidR="00CC0404" w:rsidRPr="00A61C57">
        <w:rPr>
          <w:b w:val="0"/>
          <w:sz w:val="24"/>
          <w:szCs w:val="24"/>
        </w:rPr>
        <w:t>заявкам</w:t>
      </w:r>
      <w:r w:rsidRPr="00A61C57">
        <w:rPr>
          <w:b w:val="0"/>
          <w:sz w:val="24"/>
          <w:szCs w:val="24"/>
        </w:rPr>
        <w:t xml:space="preserve"> на участие в </w:t>
      </w:r>
      <w:r w:rsidR="009D7921" w:rsidRPr="00A61C57">
        <w:rPr>
          <w:b w:val="0"/>
          <w:sz w:val="24"/>
          <w:szCs w:val="24"/>
        </w:rPr>
        <w:t xml:space="preserve">конкурентной процедуре </w:t>
      </w:r>
      <w:r w:rsidRPr="00A61C57">
        <w:rPr>
          <w:b w:val="0"/>
          <w:sz w:val="24"/>
          <w:szCs w:val="24"/>
        </w:rPr>
        <w:t xml:space="preserve">в течение срока действия заявки на участие в </w:t>
      </w:r>
      <w:r w:rsidR="009D7921" w:rsidRPr="00A61C57">
        <w:rPr>
          <w:b w:val="0"/>
          <w:sz w:val="24"/>
          <w:szCs w:val="24"/>
        </w:rPr>
        <w:t>конкурентной процедуре</w:t>
      </w:r>
      <w:r w:rsidRPr="00A61C57">
        <w:rPr>
          <w:b w:val="0"/>
          <w:sz w:val="24"/>
          <w:szCs w:val="24"/>
        </w:rPr>
        <w:t xml:space="preserve"> отзовет свою заявку на участие в </w:t>
      </w:r>
      <w:r w:rsidR="004462D2" w:rsidRPr="00A61C57">
        <w:rPr>
          <w:b w:val="0"/>
          <w:sz w:val="24"/>
          <w:szCs w:val="24"/>
        </w:rPr>
        <w:t>конкурентной процедуре</w:t>
      </w:r>
      <w:r w:rsidRPr="00A61C57">
        <w:rPr>
          <w:b w:val="0"/>
          <w:sz w:val="24"/>
          <w:szCs w:val="24"/>
        </w:rPr>
        <w:t xml:space="preserve">; </w:t>
      </w:r>
    </w:p>
    <w:p w:rsidR="00605A6E" w:rsidRPr="00A61C57" w:rsidRDefault="00605A6E" w:rsidP="00C13762">
      <w:pPr>
        <w:pStyle w:val="1a"/>
        <w:keepNext/>
        <w:keepLines/>
        <w:widowControl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Участник </w:t>
      </w:r>
      <w:r w:rsidR="009D7921" w:rsidRPr="00A61C57">
        <w:rPr>
          <w:b w:val="0"/>
          <w:sz w:val="24"/>
          <w:szCs w:val="24"/>
        </w:rPr>
        <w:t>конкурентной процедуры</w:t>
      </w:r>
      <w:r w:rsidRPr="00A61C57">
        <w:rPr>
          <w:b w:val="0"/>
          <w:sz w:val="24"/>
          <w:szCs w:val="24"/>
        </w:rPr>
        <w:t xml:space="preserve">, признанный победителем </w:t>
      </w:r>
      <w:r w:rsidR="00FB2959" w:rsidRPr="00A61C57">
        <w:rPr>
          <w:b w:val="0"/>
          <w:sz w:val="24"/>
          <w:szCs w:val="24"/>
        </w:rPr>
        <w:t>конкурентной процедуры</w:t>
      </w:r>
      <w:r w:rsidRPr="00A61C57">
        <w:rPr>
          <w:b w:val="0"/>
          <w:sz w:val="24"/>
          <w:szCs w:val="24"/>
        </w:rPr>
        <w:t xml:space="preserve">, откажется подписать договор (уклонится от подписания договора) в сроки, указанные в </w:t>
      </w:r>
      <w:r w:rsidR="00D47CD6" w:rsidRPr="00A61C57">
        <w:rPr>
          <w:b w:val="0"/>
          <w:sz w:val="24"/>
          <w:szCs w:val="24"/>
        </w:rPr>
        <w:t xml:space="preserve">п </w:t>
      </w:r>
      <w:r w:rsidR="00FB61F2" w:rsidRPr="00A61C57">
        <w:rPr>
          <w:b w:val="0"/>
          <w:sz w:val="24"/>
          <w:szCs w:val="24"/>
        </w:rPr>
        <w:t>9</w:t>
      </w:r>
      <w:r w:rsidR="00D47CD6" w:rsidRPr="00A61C57">
        <w:rPr>
          <w:b w:val="0"/>
          <w:sz w:val="24"/>
          <w:szCs w:val="24"/>
        </w:rPr>
        <w:t>.4 настоящей Инструкции</w:t>
      </w:r>
      <w:r w:rsidRPr="00A61C57">
        <w:rPr>
          <w:b w:val="0"/>
          <w:sz w:val="24"/>
          <w:szCs w:val="24"/>
        </w:rPr>
        <w:t>;</w:t>
      </w:r>
    </w:p>
    <w:p w:rsidR="00605A6E" w:rsidRPr="00A61C57" w:rsidRDefault="00605A6E" w:rsidP="00F303B2">
      <w:pPr>
        <w:pStyle w:val="1a"/>
        <w:keepNext/>
        <w:keepLines/>
        <w:widowControl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Участник </w:t>
      </w:r>
      <w:r w:rsidR="004462D2" w:rsidRPr="00A61C57">
        <w:rPr>
          <w:b w:val="0"/>
          <w:sz w:val="24"/>
          <w:szCs w:val="24"/>
        </w:rPr>
        <w:t>конкурентной процедуры</w:t>
      </w:r>
      <w:r w:rsidRPr="00A61C57">
        <w:rPr>
          <w:b w:val="0"/>
          <w:sz w:val="24"/>
          <w:szCs w:val="24"/>
        </w:rPr>
        <w:t xml:space="preserve">, в течение 2 часов после </w:t>
      </w:r>
      <w:r w:rsidR="00F40B1B" w:rsidRPr="00A61C57">
        <w:rPr>
          <w:b w:val="0"/>
          <w:sz w:val="24"/>
          <w:szCs w:val="24"/>
        </w:rPr>
        <w:t>проведения</w:t>
      </w:r>
      <w:r w:rsidR="00E7150F" w:rsidRPr="00A61C57">
        <w:rPr>
          <w:b w:val="0"/>
          <w:sz w:val="24"/>
          <w:szCs w:val="24"/>
        </w:rPr>
        <w:t xml:space="preserve"> открытого</w:t>
      </w:r>
      <w:r w:rsidR="00F40B1B" w:rsidRPr="00A61C57">
        <w:rPr>
          <w:b w:val="0"/>
          <w:sz w:val="24"/>
          <w:szCs w:val="24"/>
        </w:rPr>
        <w:t xml:space="preserve"> </w:t>
      </w:r>
      <w:r w:rsidR="003C17F9" w:rsidRPr="00A61C57">
        <w:rPr>
          <w:b w:val="0"/>
          <w:sz w:val="24"/>
          <w:szCs w:val="24"/>
        </w:rPr>
        <w:t>аукциона</w:t>
      </w:r>
      <w:r w:rsidRPr="00A61C57">
        <w:rPr>
          <w:b w:val="0"/>
          <w:sz w:val="24"/>
          <w:szCs w:val="24"/>
        </w:rPr>
        <w:t xml:space="preserve"> </w:t>
      </w:r>
      <w:r w:rsidR="00FD65F2" w:rsidRPr="00A61C57">
        <w:rPr>
          <w:b w:val="0"/>
          <w:sz w:val="24"/>
          <w:szCs w:val="24"/>
        </w:rPr>
        <w:t>не предоставит</w:t>
      </w:r>
      <w:r w:rsidRPr="00A61C57">
        <w:rPr>
          <w:b w:val="0"/>
          <w:sz w:val="24"/>
          <w:szCs w:val="24"/>
        </w:rPr>
        <w:t xml:space="preserve"> </w:t>
      </w:r>
      <w:r w:rsidR="00737F12" w:rsidRPr="00A61C57">
        <w:rPr>
          <w:b w:val="0"/>
          <w:sz w:val="24"/>
          <w:szCs w:val="24"/>
        </w:rPr>
        <w:t>откорректированную</w:t>
      </w:r>
      <w:r w:rsidRPr="00A61C57">
        <w:rPr>
          <w:b w:val="0"/>
          <w:sz w:val="24"/>
          <w:szCs w:val="24"/>
        </w:rPr>
        <w:t xml:space="preserve"> форму 1 </w:t>
      </w:r>
      <w:r w:rsidR="00974AB0" w:rsidRPr="00A61C57">
        <w:rPr>
          <w:b w:val="0"/>
          <w:sz w:val="24"/>
          <w:szCs w:val="24"/>
        </w:rPr>
        <w:t>(с приложением к форме 1</w:t>
      </w:r>
      <w:r w:rsidRPr="00A61C57">
        <w:rPr>
          <w:b w:val="0"/>
          <w:sz w:val="24"/>
          <w:szCs w:val="24"/>
        </w:rPr>
        <w:t xml:space="preserve"> в случае, если в состав лота включается более 1 позиции реализуемого имущ</w:t>
      </w:r>
      <w:r w:rsidR="00974AB0" w:rsidRPr="00A61C57">
        <w:rPr>
          <w:b w:val="0"/>
          <w:sz w:val="24"/>
          <w:szCs w:val="24"/>
        </w:rPr>
        <w:t>ества).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2.8 Непредставление обеспечения заявки на участие в </w:t>
      </w:r>
      <w:r w:rsidR="00FB2959" w:rsidRPr="00A61C57">
        <w:t>конкурентной процедуре</w:t>
      </w:r>
      <w:r w:rsidRPr="00A61C57">
        <w:t xml:space="preserve">, если требование обеспечения установлено организатором </w:t>
      </w:r>
      <w:r w:rsidR="00FB2959" w:rsidRPr="00A61C57">
        <w:t xml:space="preserve">конкурентной процедуры, является основанием для </w:t>
      </w:r>
      <w:r w:rsidR="00197FF0" w:rsidRPr="00A61C57">
        <w:t>отклонения</w:t>
      </w:r>
      <w:r w:rsidRPr="00A61C57">
        <w:t xml:space="preserve"> </w:t>
      </w:r>
      <w:r w:rsidR="00B24D92" w:rsidRPr="00A61C57">
        <w:t xml:space="preserve">заявки </w:t>
      </w:r>
      <w:r w:rsidRPr="00A61C57">
        <w:t xml:space="preserve">участника </w:t>
      </w:r>
      <w:r w:rsidR="00FB2959" w:rsidRPr="00A61C57">
        <w:t>конкурентной процедуры</w:t>
      </w:r>
      <w:r w:rsidRPr="00A61C57">
        <w:t>.</w:t>
      </w:r>
    </w:p>
    <w:p w:rsidR="00605A6E" w:rsidRPr="00A61C57" w:rsidRDefault="00605A6E" w:rsidP="00C13762">
      <w:pPr>
        <w:keepNext/>
        <w:keepLines/>
        <w:tabs>
          <w:tab w:val="left" w:pos="709"/>
        </w:tabs>
        <w:ind w:firstLine="709"/>
        <w:jc w:val="both"/>
        <w:rPr>
          <w:rFonts w:eastAsia="Calibri"/>
          <w:color w:val="000000"/>
        </w:rPr>
      </w:pPr>
      <w:r w:rsidRPr="00A61C57">
        <w:t xml:space="preserve">2.9 </w:t>
      </w:r>
      <w:r w:rsidRPr="00A61C57">
        <w:rPr>
          <w:rFonts w:eastAsia="Calibri"/>
          <w:color w:val="000000"/>
        </w:rPr>
        <w:t xml:space="preserve">Представленное обеспечение заявки на участие в </w:t>
      </w:r>
      <w:r w:rsidR="0098166A" w:rsidRPr="00A61C57">
        <w:rPr>
          <w:rFonts w:eastAsia="Calibri"/>
          <w:color w:val="000000"/>
        </w:rPr>
        <w:t>конкурентной процедуре</w:t>
      </w:r>
      <w:r w:rsidRPr="00A61C57">
        <w:rPr>
          <w:rFonts w:eastAsia="Calibri"/>
          <w:color w:val="000000"/>
        </w:rPr>
        <w:t xml:space="preserve"> </w:t>
      </w:r>
      <w:r w:rsidR="001067B6" w:rsidRPr="00A61C57">
        <w:rPr>
          <w:color w:val="000000"/>
        </w:rPr>
        <w:t>возвращается:</w:t>
      </w:r>
    </w:p>
    <w:p w:rsidR="000D4F34" w:rsidRPr="00A61C57" w:rsidRDefault="000D4F34" w:rsidP="00C13762">
      <w:pPr>
        <w:keepNext/>
        <w:keepLines/>
        <w:tabs>
          <w:tab w:val="left" w:pos="709"/>
        </w:tabs>
        <w:ind w:firstLine="709"/>
        <w:jc w:val="both"/>
        <w:rPr>
          <w:color w:val="000000"/>
        </w:rPr>
      </w:pPr>
      <w:r w:rsidRPr="00A61C57">
        <w:rPr>
          <w:color w:val="000000"/>
        </w:rPr>
        <w:t xml:space="preserve">- всем участникам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, за исключением победителя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 и участника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>, предложившего цену, следующую по убыванию за ценой победителя, а также</w:t>
      </w:r>
      <w:r w:rsidR="0044285E" w:rsidRPr="00A61C57">
        <w:rPr>
          <w:color w:val="000000"/>
        </w:rPr>
        <w:t xml:space="preserve"> участнику конкурентной процедуры, подавшим единственную заявку</w:t>
      </w:r>
      <w:r w:rsidRPr="00A61C57">
        <w:rPr>
          <w:color w:val="000000"/>
        </w:rPr>
        <w:t xml:space="preserve">, если по итогам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 договор </w:t>
      </w:r>
      <w:r w:rsidR="0044285E" w:rsidRPr="00A61C57">
        <w:rPr>
          <w:color w:val="000000"/>
        </w:rPr>
        <w:t xml:space="preserve">с единственным участником </w:t>
      </w:r>
      <w:r w:rsidRPr="00A61C57">
        <w:rPr>
          <w:color w:val="000000"/>
        </w:rPr>
        <w:t xml:space="preserve">не был заключен - в срок не более 10 </w:t>
      </w:r>
      <w:r w:rsidR="0044285E" w:rsidRPr="00A61C57">
        <w:rPr>
          <w:color w:val="000000"/>
        </w:rPr>
        <w:t xml:space="preserve">(десяти) </w:t>
      </w:r>
      <w:r w:rsidRPr="00A61C57">
        <w:rPr>
          <w:color w:val="000000"/>
        </w:rPr>
        <w:t xml:space="preserve">рабочих дней со дня подписания протокола, составленного по результатам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; </w:t>
      </w:r>
    </w:p>
    <w:p w:rsidR="000D4F34" w:rsidRPr="00A61C57" w:rsidRDefault="000D4F34" w:rsidP="00C13762">
      <w:pPr>
        <w:keepNext/>
        <w:keepLines/>
        <w:tabs>
          <w:tab w:val="left" w:pos="709"/>
        </w:tabs>
        <w:ind w:firstLine="709"/>
        <w:jc w:val="both"/>
        <w:rPr>
          <w:color w:val="000000"/>
        </w:rPr>
      </w:pPr>
      <w:r w:rsidRPr="00A61C57">
        <w:rPr>
          <w:color w:val="000000"/>
        </w:rPr>
        <w:t xml:space="preserve">- победителю </w:t>
      </w:r>
      <w:r w:rsidR="00FF104B" w:rsidRPr="00A61C57">
        <w:rPr>
          <w:color w:val="000000"/>
        </w:rPr>
        <w:t xml:space="preserve">конкурентной процедуры </w:t>
      </w:r>
      <w:r w:rsidRPr="00A61C57">
        <w:rPr>
          <w:color w:val="000000"/>
        </w:rPr>
        <w:t xml:space="preserve">и участнику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, предложившему цену, следующую по убыванию за ценой победителя, а также участнику </w:t>
      </w:r>
      <w:r w:rsidR="00FF104B" w:rsidRPr="00A61C57">
        <w:rPr>
          <w:color w:val="000000"/>
        </w:rPr>
        <w:t>конкурентной процедуры</w:t>
      </w:r>
      <w:r w:rsidRPr="00A61C57">
        <w:rPr>
          <w:color w:val="000000"/>
        </w:rPr>
        <w:t xml:space="preserve">, подавшему единственную заявку, в случае заключения с ним договора - в срок не более 10 </w:t>
      </w:r>
      <w:r w:rsidR="0044285E" w:rsidRPr="00A61C57">
        <w:rPr>
          <w:color w:val="000000"/>
        </w:rPr>
        <w:t xml:space="preserve">(десяти) </w:t>
      </w:r>
      <w:r w:rsidRPr="00A61C57">
        <w:rPr>
          <w:color w:val="000000"/>
        </w:rPr>
        <w:t>рабочих дней со дня подписания договора со стороны победителя.</w:t>
      </w:r>
    </w:p>
    <w:p w:rsidR="001067B6" w:rsidRPr="00A61C57" w:rsidRDefault="00605A6E" w:rsidP="001067B6">
      <w:pPr>
        <w:keepNext/>
        <w:keepLines/>
        <w:tabs>
          <w:tab w:val="left" w:pos="709"/>
        </w:tabs>
        <w:ind w:firstLine="709"/>
        <w:jc w:val="both"/>
        <w:rPr>
          <w:rFonts w:eastAsia="Calibri"/>
          <w:color w:val="000000"/>
        </w:rPr>
      </w:pPr>
      <w:r w:rsidRPr="00A61C57">
        <w:rPr>
          <w:rFonts w:eastAsia="Calibri"/>
          <w:color w:val="000000"/>
        </w:rPr>
        <w:t xml:space="preserve">2.10 </w:t>
      </w:r>
      <w:proofErr w:type="gramStart"/>
      <w:r w:rsidR="001067B6" w:rsidRPr="00A61C57">
        <w:rPr>
          <w:rFonts w:eastAsia="Calibri"/>
          <w:color w:val="000000"/>
        </w:rPr>
        <w:t>В</w:t>
      </w:r>
      <w:proofErr w:type="gramEnd"/>
      <w:r w:rsidR="001067B6" w:rsidRPr="00A61C57">
        <w:rPr>
          <w:rFonts w:eastAsia="Calibri"/>
          <w:color w:val="000000"/>
        </w:rPr>
        <w:t xml:space="preserve"> случае обеспеч</w:t>
      </w:r>
      <w:r w:rsidR="0075749F" w:rsidRPr="00A61C57">
        <w:rPr>
          <w:rFonts w:eastAsia="Calibri"/>
          <w:color w:val="000000"/>
        </w:rPr>
        <w:t>ения заявки на участие в конкурентной процедуре</w:t>
      </w:r>
      <w:r w:rsidR="001067B6" w:rsidRPr="00A61C57">
        <w:rPr>
          <w:rFonts w:eastAsia="Calibri"/>
          <w:color w:val="000000"/>
        </w:rPr>
        <w:t xml:space="preserve"> в виде </w:t>
      </w:r>
      <w:r w:rsidR="00494932" w:rsidRPr="00A61C57">
        <w:rPr>
          <w:rFonts w:eastAsia="Calibri"/>
          <w:color w:val="000000"/>
        </w:rPr>
        <w:t xml:space="preserve">внесения </w:t>
      </w:r>
      <w:r w:rsidR="001067B6" w:rsidRPr="00A61C57">
        <w:rPr>
          <w:rFonts w:eastAsia="Calibri"/>
          <w:color w:val="000000"/>
        </w:rPr>
        <w:t>денежных средств</w:t>
      </w:r>
      <w:r w:rsidR="00464953" w:rsidRPr="00A61C57">
        <w:rPr>
          <w:rFonts w:eastAsia="Calibri"/>
          <w:color w:val="000000"/>
        </w:rPr>
        <w:t>,</w:t>
      </w:r>
      <w:r w:rsidR="001067B6" w:rsidRPr="00A61C57">
        <w:rPr>
          <w:rFonts w:eastAsia="Calibri"/>
          <w:color w:val="000000"/>
        </w:rPr>
        <w:t xml:space="preserve"> в том числе задатка,</w:t>
      </w:r>
      <w:r w:rsidR="003276F4" w:rsidRPr="00A61C57">
        <w:t xml:space="preserve"> </w:t>
      </w:r>
      <w:r w:rsidR="003276F4" w:rsidRPr="00A61C57">
        <w:rPr>
          <w:rFonts w:eastAsia="Calibri"/>
          <w:color w:val="000000"/>
        </w:rPr>
        <w:t>соответствующая сумма возвращается на счет, указанный участником конкурентной процедуры.</w:t>
      </w:r>
      <w:r w:rsidR="001067B6" w:rsidRPr="00A61C57">
        <w:rPr>
          <w:rFonts w:eastAsia="Calibri"/>
          <w:color w:val="000000"/>
        </w:rPr>
        <w:t xml:space="preserve"> </w:t>
      </w:r>
      <w:r w:rsidR="003276F4" w:rsidRPr="00A61C57">
        <w:rPr>
          <w:rFonts w:eastAsia="Calibri"/>
          <w:color w:val="000000"/>
        </w:rPr>
        <w:t>У</w:t>
      </w:r>
      <w:r w:rsidR="001067B6" w:rsidRPr="00A61C57">
        <w:rPr>
          <w:rFonts w:eastAsia="Calibri"/>
          <w:color w:val="000000"/>
        </w:rPr>
        <w:t>частник в составе заявки на участие в конкурентной процедуре обязан предоставить форму</w:t>
      </w:r>
      <w:r w:rsidR="003C0930" w:rsidRPr="00A61C57">
        <w:rPr>
          <w:rFonts w:eastAsia="Calibri"/>
          <w:color w:val="000000"/>
        </w:rPr>
        <w:t xml:space="preserve"> </w:t>
      </w:r>
      <w:r w:rsidR="005D0139" w:rsidRPr="00A61C57">
        <w:rPr>
          <w:rFonts w:eastAsia="Calibri"/>
          <w:color w:val="000000"/>
        </w:rPr>
        <w:t xml:space="preserve">«Подтверждение </w:t>
      </w:r>
      <w:r w:rsidR="00F853E6" w:rsidRPr="00A61C57">
        <w:rPr>
          <w:rFonts w:eastAsia="Calibri"/>
          <w:color w:val="000000"/>
        </w:rPr>
        <w:t xml:space="preserve">банковских </w:t>
      </w:r>
      <w:r w:rsidR="005D0139" w:rsidRPr="00A61C57">
        <w:rPr>
          <w:rFonts w:eastAsia="Calibri"/>
          <w:color w:val="000000"/>
        </w:rPr>
        <w:t xml:space="preserve">реквизитов </w:t>
      </w:r>
      <w:r w:rsidR="00F853E6" w:rsidRPr="00A61C57">
        <w:rPr>
          <w:rFonts w:eastAsia="Calibri"/>
          <w:color w:val="000000"/>
        </w:rPr>
        <w:t xml:space="preserve">для </w:t>
      </w:r>
      <w:r w:rsidR="005D0139" w:rsidRPr="00A61C57">
        <w:rPr>
          <w:rFonts w:eastAsia="Calibri"/>
          <w:color w:val="000000"/>
        </w:rPr>
        <w:t>возврата обеспечения»</w:t>
      </w:r>
      <w:r w:rsidR="003C0930" w:rsidRPr="00A61C57">
        <w:rPr>
          <w:rFonts w:eastAsia="Calibri"/>
          <w:color w:val="000000"/>
        </w:rPr>
        <w:t xml:space="preserve"> (форма 2.2)</w:t>
      </w:r>
      <w:r w:rsidR="005D0139" w:rsidRPr="00A61C57">
        <w:rPr>
          <w:rFonts w:eastAsia="Calibri"/>
          <w:color w:val="000000"/>
        </w:rPr>
        <w:t xml:space="preserve">. Указываются реквизиты </w:t>
      </w:r>
      <w:r w:rsidR="00F853E6" w:rsidRPr="00A61C57">
        <w:rPr>
          <w:rFonts w:eastAsia="Calibri"/>
          <w:color w:val="000000"/>
        </w:rPr>
        <w:t xml:space="preserve">банковского счета </w:t>
      </w:r>
      <w:r w:rsidR="005D0139" w:rsidRPr="00A61C57">
        <w:rPr>
          <w:rFonts w:eastAsia="Calibri"/>
          <w:color w:val="000000"/>
        </w:rPr>
        <w:t>для возврата обеспечения, идентичные реквизитам, и</w:t>
      </w:r>
      <w:r w:rsidR="003C0930" w:rsidRPr="00A61C57">
        <w:rPr>
          <w:rFonts w:eastAsia="Calibri"/>
          <w:color w:val="000000"/>
        </w:rPr>
        <w:t>спользованным участником конкурентной процедуры</w:t>
      </w:r>
      <w:r w:rsidR="005D0139" w:rsidRPr="00A61C57">
        <w:rPr>
          <w:rFonts w:eastAsia="Calibri"/>
          <w:color w:val="000000"/>
        </w:rPr>
        <w:t xml:space="preserve"> при перечислении денежных средств в качестве обеспечения заявки на участие в </w:t>
      </w:r>
      <w:r w:rsidR="003C0930" w:rsidRPr="00A61C57">
        <w:rPr>
          <w:rFonts w:eastAsia="Calibri"/>
          <w:color w:val="000000"/>
        </w:rPr>
        <w:t>конкурентной процедуре.</w:t>
      </w:r>
      <w:r w:rsidR="00FF1C3A" w:rsidRPr="00A61C57">
        <w:rPr>
          <w:rFonts w:eastAsia="Calibri"/>
          <w:color w:val="000000"/>
        </w:rPr>
        <w:t xml:space="preserve"> В случае изменения </w:t>
      </w:r>
      <w:r w:rsidR="00F853E6" w:rsidRPr="00A61C57">
        <w:rPr>
          <w:rFonts w:eastAsia="Calibri"/>
          <w:color w:val="000000"/>
        </w:rPr>
        <w:t xml:space="preserve">указанных банковских </w:t>
      </w:r>
      <w:r w:rsidR="00FF1C3A" w:rsidRPr="00A61C57">
        <w:rPr>
          <w:rFonts w:eastAsia="Calibri"/>
          <w:color w:val="000000"/>
        </w:rPr>
        <w:t xml:space="preserve">реквизитов, участник предоставляет </w:t>
      </w:r>
      <w:r w:rsidR="00C73DBA" w:rsidRPr="00A61C57">
        <w:rPr>
          <w:rFonts w:eastAsia="Calibri"/>
          <w:color w:val="000000"/>
        </w:rPr>
        <w:t xml:space="preserve">организатору конкурентной процедуры </w:t>
      </w:r>
      <w:r w:rsidR="00FF1C3A" w:rsidRPr="00A61C57">
        <w:rPr>
          <w:rFonts w:eastAsia="Calibri"/>
          <w:color w:val="000000"/>
        </w:rPr>
        <w:t xml:space="preserve">письмо с обоснованием причины </w:t>
      </w:r>
      <w:r w:rsidR="00F853E6" w:rsidRPr="00A61C57">
        <w:rPr>
          <w:rFonts w:eastAsia="Calibri"/>
          <w:color w:val="000000"/>
        </w:rPr>
        <w:t xml:space="preserve">изменения </w:t>
      </w:r>
      <w:r w:rsidR="00FF1C3A" w:rsidRPr="00A61C57">
        <w:rPr>
          <w:rFonts w:eastAsia="Calibri"/>
          <w:color w:val="000000"/>
        </w:rPr>
        <w:t>реквизитов.</w:t>
      </w:r>
    </w:p>
    <w:p w:rsidR="00605A6E" w:rsidRPr="00A61C57" w:rsidRDefault="001067B6" w:rsidP="001067B6">
      <w:pPr>
        <w:keepNext/>
        <w:keepLines/>
        <w:tabs>
          <w:tab w:val="left" w:pos="709"/>
        </w:tabs>
        <w:ind w:firstLine="709"/>
        <w:jc w:val="both"/>
        <w:rPr>
          <w:color w:val="000000"/>
        </w:rPr>
      </w:pPr>
      <w:r w:rsidRPr="00A61C57">
        <w:rPr>
          <w:rFonts w:eastAsia="Calibri"/>
          <w:color w:val="000000"/>
        </w:rPr>
        <w:t xml:space="preserve">В случае </w:t>
      </w:r>
      <w:r w:rsidR="00464953" w:rsidRPr="00A61C57">
        <w:rPr>
          <w:rFonts w:eastAsia="Calibri"/>
          <w:color w:val="000000"/>
        </w:rPr>
        <w:t xml:space="preserve">предоставления </w:t>
      </w:r>
      <w:r w:rsidRPr="00A61C57">
        <w:rPr>
          <w:rFonts w:eastAsia="Calibri"/>
          <w:color w:val="000000"/>
        </w:rPr>
        <w:t>обеспеч</w:t>
      </w:r>
      <w:r w:rsidR="0075749F" w:rsidRPr="00A61C57">
        <w:rPr>
          <w:rFonts w:eastAsia="Calibri"/>
          <w:color w:val="000000"/>
        </w:rPr>
        <w:t>ения заявки на участие в конкурентной процедуре</w:t>
      </w:r>
      <w:r w:rsidRPr="00A61C57">
        <w:rPr>
          <w:rFonts w:eastAsia="Calibri"/>
          <w:color w:val="000000"/>
        </w:rPr>
        <w:t xml:space="preserve"> в виде банковской гарантии,</w:t>
      </w:r>
      <w:r w:rsidR="00FF1C3A" w:rsidRPr="00A61C57">
        <w:t xml:space="preserve"> </w:t>
      </w:r>
      <w:r w:rsidR="00FF1C3A" w:rsidRPr="00A61C57">
        <w:rPr>
          <w:rFonts w:eastAsia="Calibri"/>
          <w:color w:val="000000"/>
        </w:rPr>
        <w:t>организатор направляет участнику конкурентной процедуры письмо об отказе от прав по банковской гарантии.</w:t>
      </w:r>
      <w:r w:rsidRPr="00A61C57">
        <w:rPr>
          <w:rFonts w:eastAsia="Calibri"/>
          <w:color w:val="000000"/>
        </w:rPr>
        <w:t xml:space="preserve"> </w:t>
      </w:r>
      <w:r w:rsidR="00FF1C3A" w:rsidRPr="00A61C57">
        <w:rPr>
          <w:rFonts w:eastAsia="Calibri"/>
          <w:color w:val="000000"/>
        </w:rPr>
        <w:t>У</w:t>
      </w:r>
      <w:r w:rsidRPr="00A61C57">
        <w:rPr>
          <w:rFonts w:eastAsia="Calibri"/>
          <w:color w:val="000000"/>
        </w:rPr>
        <w:t>частник в сос</w:t>
      </w:r>
      <w:r w:rsidR="003C0930" w:rsidRPr="00A61C57">
        <w:rPr>
          <w:rFonts w:eastAsia="Calibri"/>
          <w:color w:val="000000"/>
        </w:rPr>
        <w:t>таве заявки на участие в конкурентной процедуре</w:t>
      </w:r>
      <w:r w:rsidRPr="00A61C57">
        <w:rPr>
          <w:rFonts w:eastAsia="Calibri"/>
          <w:color w:val="000000"/>
        </w:rPr>
        <w:t xml:space="preserve"> обязан предоставить </w:t>
      </w:r>
      <w:r w:rsidR="003C0930" w:rsidRPr="00A61C57">
        <w:rPr>
          <w:rFonts w:eastAsia="Calibri"/>
          <w:color w:val="000000"/>
        </w:rPr>
        <w:t xml:space="preserve">форму «Подтверждение адреса для направления письма об отказе от прав по банковской гарантии» (форма 2.3) </w:t>
      </w:r>
      <w:r w:rsidRPr="00A61C57">
        <w:rPr>
          <w:rFonts w:eastAsia="Calibri"/>
          <w:color w:val="000000"/>
        </w:rPr>
        <w:t>с указанием адреса, на который следует направлять письмо об отказе от прав по банковской гарантии</w:t>
      </w:r>
      <w:r w:rsidR="003C0930" w:rsidRPr="00A61C57">
        <w:rPr>
          <w:rFonts w:eastAsia="Calibri"/>
          <w:color w:val="000000"/>
        </w:rPr>
        <w:t>.</w:t>
      </w:r>
    </w:p>
    <w:p w:rsidR="000234A7" w:rsidRPr="00A61C57" w:rsidRDefault="00605A6E" w:rsidP="000234A7">
      <w:pPr>
        <w:keepNext/>
        <w:keepLines/>
        <w:tabs>
          <w:tab w:val="left" w:pos="709"/>
        </w:tabs>
        <w:ind w:firstLine="709"/>
        <w:jc w:val="both"/>
      </w:pPr>
      <w:r w:rsidRPr="00A61C57">
        <w:rPr>
          <w:color w:val="000000"/>
        </w:rPr>
        <w:t xml:space="preserve">2.11 </w:t>
      </w:r>
      <w:r w:rsidRPr="00A61C57">
        <w:t xml:space="preserve">Обеспечение </w:t>
      </w:r>
      <w:r w:rsidRPr="00A61C57">
        <w:rPr>
          <w:color w:val="000000"/>
        </w:rPr>
        <w:t xml:space="preserve">заявки на участие в </w:t>
      </w:r>
      <w:r w:rsidR="00FF104B" w:rsidRPr="00A61C57">
        <w:rPr>
          <w:color w:val="000000"/>
        </w:rPr>
        <w:t>конкурентной процедуре</w:t>
      </w:r>
      <w:r w:rsidRPr="00A61C57">
        <w:t xml:space="preserve"> подлежит возврату всем участникам </w:t>
      </w:r>
      <w:r w:rsidR="000234A7" w:rsidRPr="00A61C57">
        <w:t>конкурентной процедуры по любому из следующих оснований:</w:t>
      </w:r>
    </w:p>
    <w:p w:rsidR="000234A7" w:rsidRPr="00A61C57" w:rsidRDefault="000234A7" w:rsidP="000234A7">
      <w:pPr>
        <w:keepNext/>
        <w:keepLines/>
        <w:tabs>
          <w:tab w:val="left" w:pos="709"/>
        </w:tabs>
        <w:ind w:firstLine="709"/>
        <w:jc w:val="both"/>
      </w:pPr>
      <w:r w:rsidRPr="00A61C57">
        <w:t>– конкурсной комиссией принято решение об отклонении всех заявок участников конкурентной процедуры на участие в конкурентной процедуре;</w:t>
      </w:r>
    </w:p>
    <w:p w:rsidR="00605A6E" w:rsidRPr="00A61C57" w:rsidRDefault="000234A7" w:rsidP="000234A7">
      <w:pPr>
        <w:keepNext/>
        <w:keepLines/>
        <w:tabs>
          <w:tab w:val="left" w:pos="709"/>
        </w:tabs>
        <w:ind w:firstLine="709"/>
        <w:jc w:val="both"/>
      </w:pPr>
      <w:r w:rsidRPr="00A61C57">
        <w:lastRenderedPageBreak/>
        <w:t>– после отклонения заявки участника конкурентной процедуры не осталось ни одного участника конкурентной процедуры.</w:t>
      </w: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3 Продление срока представления заявок на </w:t>
      </w:r>
      <w:r w:rsidR="00FF104B" w:rsidRPr="00A61C57">
        <w:rPr>
          <w:b/>
        </w:rPr>
        <w:t>участие в конкурентной процедуре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Продление срока представления заявок на </w:t>
      </w:r>
      <w:r w:rsidR="004462D2" w:rsidRPr="00A61C57">
        <w:t>участие в конкурентной процедуре</w:t>
      </w:r>
      <w:r w:rsidRPr="00A61C57">
        <w:t xml:space="preserve">, изменения в извещение и документацию о проведении </w:t>
      </w:r>
      <w:r w:rsidR="00FF104B" w:rsidRPr="00A61C57">
        <w:t>конкурентной процедуры</w:t>
      </w:r>
      <w:r w:rsidRPr="00A61C57">
        <w:t xml:space="preserve"> могут осуществляться по усмотрению организатора </w:t>
      </w:r>
      <w:r w:rsidR="00FF104B" w:rsidRPr="00A61C57">
        <w:t>конкурентной процедуры</w:t>
      </w:r>
      <w:r w:rsidRPr="00A61C57">
        <w:t xml:space="preserve">. </w:t>
      </w:r>
    </w:p>
    <w:p w:rsidR="00605A6E" w:rsidRPr="00A61C57" w:rsidRDefault="00605A6E" w:rsidP="00C13762">
      <w:pPr>
        <w:keepNext/>
        <w:keepLines/>
        <w:ind w:firstLine="709"/>
        <w:jc w:val="both"/>
      </w:pP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4 Представление и прием заявки на </w:t>
      </w:r>
      <w:r w:rsidR="00FF104B" w:rsidRPr="00A61C57">
        <w:rPr>
          <w:b/>
        </w:rPr>
        <w:t>участие в конкурентной процедуре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4.1 Участник </w:t>
      </w:r>
      <w:r w:rsidR="00597C89" w:rsidRPr="00A61C57">
        <w:t>конкурентной процедуры</w:t>
      </w:r>
      <w:r w:rsidRPr="00A61C57">
        <w:t xml:space="preserve"> может представить только одну заявку </w:t>
      </w:r>
      <w:r w:rsidR="00473388" w:rsidRPr="00A61C57">
        <w:t>в конкурентной процедуре</w:t>
      </w:r>
      <w:r w:rsidRPr="00A61C57">
        <w:t xml:space="preserve">.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>4.2 Участник подает заявку в соответствии с правилами, указанн</w:t>
      </w:r>
      <w:r w:rsidR="00E7150F" w:rsidRPr="00A61C57">
        <w:t>ыми</w:t>
      </w:r>
      <w:r w:rsidRPr="00A61C57">
        <w:t xml:space="preserve"> в извещении о проведении </w:t>
      </w:r>
      <w:r w:rsidR="008B21DF" w:rsidRPr="00A61C57">
        <w:t>конкурентной процедуры</w:t>
      </w:r>
      <w:r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4.3 Участник </w:t>
      </w:r>
      <w:r w:rsidR="00597C89" w:rsidRPr="00A61C57">
        <w:t>конкурентной процедуры</w:t>
      </w:r>
      <w:r w:rsidRPr="00A61C57">
        <w:t xml:space="preserve">, представивший и зарегистрировавший свою заявку на </w:t>
      </w:r>
      <w:r w:rsidR="00597C89" w:rsidRPr="00A61C57">
        <w:t>участие в конкурентной процедуре</w:t>
      </w:r>
      <w:r w:rsidRPr="00A61C57">
        <w:t xml:space="preserve">, имеет право до истечения срока </w:t>
      </w:r>
      <w:r w:rsidR="00FD65F2" w:rsidRPr="00A61C57">
        <w:t>окончания подачи</w:t>
      </w:r>
      <w:r w:rsidRPr="00A61C57">
        <w:t xml:space="preserve"> </w:t>
      </w:r>
      <w:r w:rsidR="00041DD4" w:rsidRPr="00A61C57">
        <w:t>заявок</w:t>
      </w:r>
      <w:r w:rsidR="00FD65F2" w:rsidRPr="00A61C57">
        <w:t xml:space="preserve">, </w:t>
      </w:r>
      <w:r w:rsidR="00FD65F2" w:rsidRPr="00A61C57">
        <w:rPr>
          <w:color w:val="000000"/>
        </w:rPr>
        <w:t>указанного в извещении о проведении конкурентной</w:t>
      </w:r>
      <w:r w:rsidR="00464953" w:rsidRPr="00A61C57">
        <w:rPr>
          <w:color w:val="000000"/>
        </w:rPr>
        <w:t xml:space="preserve"> процедуры</w:t>
      </w:r>
      <w:r w:rsidR="00FD65F2" w:rsidRPr="00A61C57">
        <w:rPr>
          <w:color w:val="000000"/>
        </w:rPr>
        <w:t>,</w:t>
      </w:r>
      <w:r w:rsidRPr="00A61C57">
        <w:t xml:space="preserve"> </w:t>
      </w:r>
      <w:r w:rsidR="00FD65F2" w:rsidRPr="00A61C57">
        <w:t xml:space="preserve">изменить или </w:t>
      </w:r>
      <w:r w:rsidRPr="00A61C57">
        <w:t>отозвать ранее представленную заявку и после этого п</w:t>
      </w:r>
      <w:r w:rsidR="009F427F" w:rsidRPr="00A61C57">
        <w:t>редставить новую заявку на участие в конкурентной процедуре</w:t>
      </w:r>
      <w:r w:rsidRPr="00A61C57">
        <w:t>.</w:t>
      </w:r>
      <w:r w:rsidR="00FD65F2" w:rsidRPr="00A61C57">
        <w:rPr>
          <w:color w:val="000000"/>
        </w:rPr>
        <w:t xml:space="preserve"> Срок окончания подачи заявок по времени совпадает со сроком открытия доступа к заявкам.</w:t>
      </w: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5 Дата получения доступа к заявкам на </w:t>
      </w:r>
      <w:r w:rsidR="009F427F" w:rsidRPr="00A61C57">
        <w:rPr>
          <w:b/>
        </w:rPr>
        <w:t>участие в конкурентной процедуре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Получение </w:t>
      </w:r>
      <w:r w:rsidR="0044285E" w:rsidRPr="00A61C57">
        <w:t xml:space="preserve">организатором конкурентной процедуры </w:t>
      </w:r>
      <w:r w:rsidRPr="00A61C57">
        <w:t xml:space="preserve">доступа к заявкам </w:t>
      </w:r>
      <w:r w:rsidR="009F427F" w:rsidRPr="00A61C57">
        <w:t xml:space="preserve">на участие в конкурентной процедуре </w:t>
      </w:r>
      <w:r w:rsidRPr="00A61C57">
        <w:t xml:space="preserve">осуществляется в дату, указанную в извещении о проведении </w:t>
      </w:r>
      <w:r w:rsidR="009F427F" w:rsidRPr="00A61C57">
        <w:t>конкурентной процедуры</w:t>
      </w:r>
      <w:r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</w:p>
    <w:p w:rsidR="009F427F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6 Требования к оформлению и подписанию заявки </w:t>
      </w:r>
      <w:r w:rsidR="009F427F" w:rsidRPr="00A61C57">
        <w:rPr>
          <w:b/>
        </w:rPr>
        <w:t xml:space="preserve">на участие в конкурентной процедуре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6.1 </w:t>
      </w:r>
      <w:r w:rsidRPr="00A61C57">
        <w:rPr>
          <w:bCs/>
        </w:rPr>
        <w:t xml:space="preserve">Заявка на участие в </w:t>
      </w:r>
      <w:r w:rsidR="009F427F" w:rsidRPr="00A61C57">
        <w:rPr>
          <w:bCs/>
        </w:rPr>
        <w:t>конкурентной процедуре</w:t>
      </w:r>
      <w:r w:rsidRPr="00A61C57">
        <w:rPr>
          <w:bCs/>
        </w:rPr>
        <w:t xml:space="preserve"> должна содержать документы, предусмотренные </w:t>
      </w:r>
      <w:r w:rsidR="008D5C2E" w:rsidRPr="00A61C57">
        <w:rPr>
          <w:bCs/>
        </w:rPr>
        <w:t xml:space="preserve">настоящей </w:t>
      </w:r>
      <w:r w:rsidRPr="00A61C57">
        <w:rPr>
          <w:bCs/>
        </w:rPr>
        <w:t>инструкцией</w:t>
      </w:r>
      <w:r w:rsidR="00E7150F" w:rsidRPr="00A61C57">
        <w:rPr>
          <w:bCs/>
        </w:rPr>
        <w:t xml:space="preserve"> и извещением о проведении конкурентной процедуры</w:t>
      </w:r>
      <w:r w:rsidRPr="00A61C57">
        <w:rPr>
          <w:bCs/>
        </w:rPr>
        <w:t>.</w:t>
      </w:r>
    </w:p>
    <w:p w:rsidR="00605A6E" w:rsidRPr="00A61C57" w:rsidRDefault="00605A6E" w:rsidP="00FD65F2">
      <w:pPr>
        <w:keepNext/>
        <w:keepLines/>
        <w:ind w:firstLine="709"/>
        <w:jc w:val="both"/>
      </w:pPr>
      <w:r w:rsidRPr="00A61C57">
        <w:t xml:space="preserve">6.2 Все документы, имеющие отношение к заявке на </w:t>
      </w:r>
      <w:r w:rsidR="009F427F" w:rsidRPr="00A61C57">
        <w:t>участие в конкурентной процедуре</w:t>
      </w:r>
      <w:r w:rsidRPr="00A61C57">
        <w:t xml:space="preserve">, и вся переписка по </w:t>
      </w:r>
      <w:r w:rsidR="009F427F" w:rsidRPr="00A61C57">
        <w:t>конкурентным процедурам</w:t>
      </w:r>
      <w:r w:rsidRPr="00A61C57">
        <w:t xml:space="preserve"> ведутся на русском языке.</w:t>
      </w:r>
      <w:r w:rsidR="00641203" w:rsidRPr="00A61C57">
        <w:t xml:space="preserve"> Документы, представляемые на языках, отличных от русского, должны сопровождаться их переводом на русский язык</w:t>
      </w:r>
      <w:r w:rsidR="00852872" w:rsidRPr="00A61C57">
        <w:t>;</w:t>
      </w:r>
      <w:r w:rsidR="002B6434" w:rsidRPr="00A61C57">
        <w:t xml:space="preserve"> текст перевода должен быть нотариально заверен.</w:t>
      </w:r>
    </w:p>
    <w:p w:rsidR="009F427F" w:rsidRPr="00A61C57" w:rsidRDefault="00605A6E" w:rsidP="00C13762">
      <w:pPr>
        <w:keepNext/>
        <w:keepLines/>
        <w:ind w:firstLine="709"/>
        <w:jc w:val="both"/>
      </w:pPr>
      <w:r w:rsidRPr="00A61C57">
        <w:t>6.</w:t>
      </w:r>
      <w:r w:rsidR="00FD65F2" w:rsidRPr="00A61C57">
        <w:t>3</w:t>
      </w:r>
      <w:r w:rsidRPr="00A61C57">
        <w:t xml:space="preserve"> Таблицы и формы в составе заявки на </w:t>
      </w:r>
      <w:r w:rsidR="009F427F" w:rsidRPr="00A61C57">
        <w:t>участие в конкурентной процедуре</w:t>
      </w:r>
      <w:r w:rsidRPr="00A61C57">
        <w:t xml:space="preserve"> должны быть заполнены по всем графам.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Причина отсутствия информации в отдельных графах, равно как отсутствие таблиц или форм должна быть объяснена в свободной форме. 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 xml:space="preserve">В формы, которые участник </w:t>
      </w:r>
      <w:r w:rsidR="004462D2" w:rsidRPr="00A61C57">
        <w:t>конкурентной процедуры</w:t>
      </w:r>
      <w:r w:rsidRPr="00A61C57">
        <w:t xml:space="preserve"> не применяет, должна быть внесена запись: «Форма не применяется по причине _____</w:t>
      </w:r>
      <w:proofErr w:type="gramStart"/>
      <w:r w:rsidRPr="00A61C57">
        <w:t>_ »</w:t>
      </w:r>
      <w:proofErr w:type="gramEnd"/>
      <w:r w:rsidRPr="00A61C57">
        <w:t>.</w:t>
      </w:r>
    </w:p>
    <w:p w:rsidR="00605A6E" w:rsidRPr="00A61C57" w:rsidRDefault="00FD65F2" w:rsidP="00C13762">
      <w:pPr>
        <w:keepNext/>
        <w:keepLines/>
        <w:ind w:firstLine="709"/>
        <w:jc w:val="both"/>
      </w:pPr>
      <w:r w:rsidRPr="00A61C57">
        <w:t>6.3</w:t>
      </w:r>
      <w:r w:rsidR="00605A6E" w:rsidRPr="00A61C57">
        <w:t xml:space="preserve"> Все расходы, связанные с подготовкой и представлением заявки на </w:t>
      </w:r>
      <w:r w:rsidR="009F427F" w:rsidRPr="00A61C57">
        <w:t>участие в конкурентной процедуре</w:t>
      </w:r>
      <w:r w:rsidR="00605A6E" w:rsidRPr="00A61C57">
        <w:t xml:space="preserve">, несет участник </w:t>
      </w:r>
      <w:r w:rsidR="009F427F" w:rsidRPr="00A61C57">
        <w:t>к</w:t>
      </w:r>
      <w:r w:rsidR="008458D5" w:rsidRPr="00A61C57">
        <w:t>онкурентной процедуры</w:t>
      </w:r>
      <w:r w:rsidR="00605A6E" w:rsidRPr="00A61C57">
        <w:t>.</w:t>
      </w:r>
    </w:p>
    <w:p w:rsidR="00605A6E" w:rsidRPr="00A61C57" w:rsidRDefault="00FD65F2" w:rsidP="00C13762">
      <w:pPr>
        <w:keepNext/>
        <w:keepLines/>
        <w:ind w:firstLine="709"/>
        <w:jc w:val="both"/>
        <w:rPr>
          <w:b/>
        </w:rPr>
      </w:pPr>
      <w:r w:rsidRPr="00A61C57">
        <w:t>6.5</w:t>
      </w:r>
      <w:r w:rsidR="00605A6E" w:rsidRPr="00A61C57">
        <w:t xml:space="preserve"> Заявки на </w:t>
      </w:r>
      <w:r w:rsidR="009F427F" w:rsidRPr="00A61C57">
        <w:t>участие в конкурентной процедуре</w:t>
      </w:r>
      <w:r w:rsidR="00605A6E" w:rsidRPr="00A61C57">
        <w:t xml:space="preserve"> должны быть действительны (срок действия заявки) в течение </w:t>
      </w:r>
      <w:r w:rsidR="00E7150F" w:rsidRPr="00A61C57">
        <w:t>3</w:t>
      </w:r>
      <w:r w:rsidR="00605A6E" w:rsidRPr="00A61C57">
        <w:t xml:space="preserve">0 дней </w:t>
      </w:r>
      <w:r w:rsidR="00641203" w:rsidRPr="00A61C57">
        <w:t>с даты окончания срока подачи заявок на участие в</w:t>
      </w:r>
      <w:r w:rsidR="009F427F" w:rsidRPr="00A61C57">
        <w:t xml:space="preserve"> конкурентной процедуре</w:t>
      </w:r>
      <w:r w:rsidR="00605A6E"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</w:pP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 xml:space="preserve">7 Разъяснение положений документации о проведении </w:t>
      </w:r>
      <w:r w:rsidR="009E12D4" w:rsidRPr="00A61C57">
        <w:rPr>
          <w:b/>
        </w:rPr>
        <w:t xml:space="preserve">конкурентной процедуры, </w:t>
      </w:r>
      <w:r w:rsidRPr="00A61C57">
        <w:rPr>
          <w:b/>
        </w:rPr>
        <w:t>внесение в нее изменений</w:t>
      </w:r>
      <w:r w:rsidR="009E12D4" w:rsidRPr="00A61C57">
        <w:rPr>
          <w:b/>
        </w:rPr>
        <w:t xml:space="preserve"> и отмена конкурентной процедуры</w:t>
      </w:r>
    </w:p>
    <w:p w:rsidR="00605A6E" w:rsidRPr="00A61C57" w:rsidRDefault="009E12D4" w:rsidP="00C13762">
      <w:pPr>
        <w:keepNext/>
        <w:keepLines/>
        <w:ind w:firstLine="709"/>
        <w:jc w:val="both"/>
      </w:pPr>
      <w:r w:rsidRPr="00A61C57">
        <w:t>7.1</w:t>
      </w:r>
      <w:r w:rsidR="00605A6E" w:rsidRPr="00A61C57">
        <w:t xml:space="preserve"> Организатор </w:t>
      </w:r>
      <w:r w:rsidR="009F427F" w:rsidRPr="00A61C57">
        <w:t>конкурентной процедуры</w:t>
      </w:r>
      <w:r w:rsidR="00605A6E" w:rsidRPr="00A61C57">
        <w:t xml:space="preserve"> до даты окончания срока подачи заявок на участие в </w:t>
      </w:r>
      <w:r w:rsidR="009F427F" w:rsidRPr="00A61C57">
        <w:t xml:space="preserve">конкурентной процедуре </w:t>
      </w:r>
      <w:r w:rsidR="00605A6E" w:rsidRPr="00A61C57">
        <w:t xml:space="preserve">вправе изменить (продлить) сроки проведения </w:t>
      </w:r>
      <w:r w:rsidR="009F427F" w:rsidRPr="00A61C57">
        <w:t>конкурентной процедуры</w:t>
      </w:r>
      <w:r w:rsidR="00605A6E" w:rsidRPr="00A61C57">
        <w:t xml:space="preserve">, вправе внести иные изменения в извещение и документацию о проведении </w:t>
      </w:r>
      <w:r w:rsidR="009F427F" w:rsidRPr="00A61C57">
        <w:t>конкурентной процедуры</w:t>
      </w:r>
      <w:r w:rsidR="00605A6E" w:rsidRPr="00A61C57">
        <w:t>.</w:t>
      </w:r>
    </w:p>
    <w:p w:rsidR="00605A6E" w:rsidRPr="00A61C57" w:rsidRDefault="00605A6E" w:rsidP="00C13762">
      <w:pPr>
        <w:keepNext/>
        <w:keepLines/>
        <w:ind w:firstLine="709"/>
        <w:jc w:val="both"/>
      </w:pPr>
      <w:r w:rsidRPr="00A61C57">
        <w:t>Соответствующие изменения должны быть опубликованы на сайтах, на которых опубликовано извещен</w:t>
      </w:r>
      <w:r w:rsidR="009F427F" w:rsidRPr="00A61C57">
        <w:t>ие о проведении соответствующей конкурентной процедуры</w:t>
      </w:r>
      <w:r w:rsidRPr="00A61C57">
        <w:t>.</w:t>
      </w:r>
    </w:p>
    <w:p w:rsidR="00605A6E" w:rsidRPr="00A61C57" w:rsidRDefault="009E12D4" w:rsidP="00C13762">
      <w:pPr>
        <w:keepNext/>
        <w:keepLines/>
        <w:ind w:firstLine="709"/>
        <w:jc w:val="both"/>
      </w:pPr>
      <w:r w:rsidRPr="00A61C57">
        <w:lastRenderedPageBreak/>
        <w:t>7.2</w:t>
      </w:r>
      <w:r w:rsidR="00605A6E" w:rsidRPr="00A61C57">
        <w:t xml:space="preserve"> Организатор </w:t>
      </w:r>
      <w:r w:rsidR="009F427F" w:rsidRPr="00A61C57">
        <w:t>конкурентной процедуры</w:t>
      </w:r>
      <w:r w:rsidR="00605A6E" w:rsidRPr="00A61C57">
        <w:t xml:space="preserve"> вправе отказаться от проведения </w:t>
      </w:r>
      <w:r w:rsidR="009F427F" w:rsidRPr="00A61C57">
        <w:t>конкурентной процедуры</w:t>
      </w:r>
      <w:r w:rsidR="00641203" w:rsidRPr="00A61C57">
        <w:t xml:space="preserve"> не позднее чем за 3 (три) дня до даты окончания срока подачи заявок на участие в конкурентной процедуре, если иное не предусмотрено в извещении</w:t>
      </w:r>
      <w:r w:rsidR="00605A6E" w:rsidRPr="00A61C57">
        <w:t xml:space="preserve">. </w:t>
      </w:r>
    </w:p>
    <w:p w:rsidR="009E12D4" w:rsidRPr="00A61C57" w:rsidRDefault="009E12D4" w:rsidP="009E12D4">
      <w:pPr>
        <w:keepNext/>
        <w:keepLines/>
        <w:tabs>
          <w:tab w:val="left" w:pos="142"/>
          <w:tab w:val="left" w:pos="426"/>
          <w:tab w:val="left" w:pos="1276"/>
        </w:tabs>
        <w:ind w:firstLine="709"/>
        <w:jc w:val="both"/>
      </w:pPr>
      <w:r w:rsidRPr="00A61C57">
        <w:t>7.3</w:t>
      </w:r>
      <w:r w:rsidR="00605A6E" w:rsidRPr="00A61C57">
        <w:t xml:space="preserve"> </w:t>
      </w:r>
      <w:r w:rsidRPr="00A61C57">
        <w:t xml:space="preserve">После даты предоставления доступа организатору конкурентной процедуры к заявкам на участие в конкурентной процедуре, проведение конкурентной процедуры может быть отменено (если это предусмотрено извещением) в следующих случаях: </w:t>
      </w:r>
    </w:p>
    <w:p w:rsidR="009E12D4" w:rsidRPr="00A61C57" w:rsidRDefault="009E12D4" w:rsidP="009E12D4">
      <w:pPr>
        <w:keepNext/>
        <w:keepLines/>
        <w:tabs>
          <w:tab w:val="left" w:pos="142"/>
          <w:tab w:val="left" w:pos="426"/>
        </w:tabs>
        <w:ind w:firstLine="709"/>
        <w:jc w:val="both"/>
      </w:pPr>
      <w:r w:rsidRPr="00A61C57">
        <w:t>– если не подано ни одной заявки на участие в конкурентной процедуре (в данном случае срок подачи заявок может быть продлен);</w:t>
      </w:r>
    </w:p>
    <w:p w:rsidR="009E12D4" w:rsidRPr="00A61C57" w:rsidRDefault="009E12D4" w:rsidP="009E12D4">
      <w:pPr>
        <w:pStyle w:val="12"/>
        <w:keepNext/>
        <w:keepLines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61C57">
        <w:rPr>
          <w:rFonts w:ascii="Times New Roman" w:hAnsi="Times New Roman" w:cs="Times New Roman"/>
          <w:lang w:val="ru-RU"/>
        </w:rPr>
        <w:t>–</w:t>
      </w:r>
      <w:r w:rsidRPr="00A61C57">
        <w:rPr>
          <w:rFonts w:ascii="Times New Roman" w:hAnsi="Times New Roman" w:cs="Times New Roman"/>
        </w:rPr>
        <w:t> </w:t>
      </w:r>
      <w:r w:rsidRPr="00A61C57">
        <w:rPr>
          <w:rFonts w:ascii="Times New Roman" w:hAnsi="Times New Roman" w:cs="Times New Roman"/>
          <w:sz w:val="24"/>
          <w:szCs w:val="24"/>
          <w:lang w:val="ru-RU"/>
        </w:rPr>
        <w:t xml:space="preserve">если на основании результатов рассмотрения заявок на участие в </w:t>
      </w:r>
      <w:r w:rsidR="00D2645E" w:rsidRPr="00A61C57">
        <w:rPr>
          <w:rFonts w:ascii="Times New Roman" w:hAnsi="Times New Roman" w:cs="Times New Roman"/>
          <w:sz w:val="24"/>
          <w:szCs w:val="24"/>
          <w:lang w:val="ru-RU"/>
        </w:rPr>
        <w:t>конкурентной процедуре</w:t>
      </w:r>
      <w:r w:rsidRPr="00A61C57">
        <w:rPr>
          <w:rFonts w:ascii="Times New Roman" w:hAnsi="Times New Roman" w:cs="Times New Roman"/>
          <w:sz w:val="24"/>
          <w:szCs w:val="24"/>
          <w:lang w:val="ru-RU"/>
        </w:rPr>
        <w:t xml:space="preserve"> конкурсной комиссией принято решение об отклонении всех заявок участников от дальнейшего участия в конкурентной процедуре.</w:t>
      </w:r>
    </w:p>
    <w:p w:rsidR="00605A6E" w:rsidRPr="00A61C57" w:rsidRDefault="009E12D4" w:rsidP="00C13762">
      <w:pPr>
        <w:keepNext/>
        <w:keepLines/>
        <w:ind w:firstLine="709"/>
        <w:jc w:val="both"/>
      </w:pPr>
      <w:r w:rsidRPr="00A61C57">
        <w:t xml:space="preserve">7.4 </w:t>
      </w:r>
      <w:r w:rsidR="00605A6E" w:rsidRPr="00A61C57">
        <w:t xml:space="preserve">Обмен информацией, связанной с проведением </w:t>
      </w:r>
      <w:r w:rsidR="009F427F" w:rsidRPr="00A61C57">
        <w:t>конкурентной процедуры</w:t>
      </w:r>
      <w:r w:rsidR="00605A6E" w:rsidRPr="00A61C57">
        <w:t xml:space="preserve">, между участником </w:t>
      </w:r>
      <w:r w:rsidR="009F427F" w:rsidRPr="00A61C57">
        <w:t>конкурентной процедуры</w:t>
      </w:r>
      <w:r w:rsidR="00605A6E" w:rsidRPr="00A61C57">
        <w:t xml:space="preserve">, </w:t>
      </w:r>
      <w:r w:rsidR="00D47CD6" w:rsidRPr="00A61C57">
        <w:t>продавцом</w:t>
      </w:r>
      <w:r w:rsidR="00605A6E" w:rsidRPr="00A61C57">
        <w:t>,</w:t>
      </w:r>
      <w:r w:rsidR="00E7150F" w:rsidRPr="00A61C57">
        <w:t xml:space="preserve"> организатором конкурентной процедуры производится в письменной форме</w:t>
      </w:r>
      <w:r w:rsidR="00605A6E" w:rsidRPr="00A61C57">
        <w:t xml:space="preserve">. </w:t>
      </w:r>
    </w:p>
    <w:p w:rsidR="00605A6E" w:rsidRPr="00A61C57" w:rsidRDefault="009E12D4" w:rsidP="00C13762">
      <w:pPr>
        <w:keepNext/>
        <w:keepLines/>
        <w:ind w:firstLine="709"/>
        <w:jc w:val="both"/>
      </w:pPr>
      <w:r w:rsidRPr="00A61C57">
        <w:rPr>
          <w:color w:val="000000"/>
        </w:rPr>
        <w:t>7.5</w:t>
      </w:r>
      <w:r w:rsidR="00605A6E" w:rsidRPr="00A61C57">
        <w:rPr>
          <w:color w:val="000000"/>
        </w:rPr>
        <w:t xml:space="preserve"> Участник </w:t>
      </w:r>
      <w:r w:rsidR="004462D2" w:rsidRPr="00A61C57">
        <w:rPr>
          <w:color w:val="000000"/>
        </w:rPr>
        <w:t>конкурентной процедуры</w:t>
      </w:r>
      <w:r w:rsidR="00605A6E" w:rsidRPr="00A61C57">
        <w:rPr>
          <w:color w:val="000000"/>
        </w:rPr>
        <w:t xml:space="preserve"> вправе направить не позднее, чем за 3 рабочих дня до даты </w:t>
      </w:r>
      <w:r w:rsidR="00351497" w:rsidRPr="00A61C57">
        <w:rPr>
          <w:color w:val="000000"/>
        </w:rPr>
        <w:t xml:space="preserve">окончания срока подачи заявок </w:t>
      </w:r>
      <w:r w:rsidR="00605A6E" w:rsidRPr="00A61C57">
        <w:rPr>
          <w:color w:val="000000"/>
        </w:rPr>
        <w:t xml:space="preserve">на участие в </w:t>
      </w:r>
      <w:r w:rsidR="00626B20" w:rsidRPr="00A61C57">
        <w:rPr>
          <w:color w:val="000000"/>
        </w:rPr>
        <w:t>конкурентной процедуре</w:t>
      </w:r>
      <w:r w:rsidR="008458D5" w:rsidRPr="00A61C57">
        <w:rPr>
          <w:color w:val="000000"/>
        </w:rPr>
        <w:t>, в письменной форме продавцу</w:t>
      </w:r>
      <w:r w:rsidR="00605A6E" w:rsidRPr="00A61C57">
        <w:rPr>
          <w:color w:val="000000"/>
        </w:rPr>
        <w:t xml:space="preserve">, организатору </w:t>
      </w:r>
      <w:r w:rsidR="004462D2" w:rsidRPr="00A61C57">
        <w:rPr>
          <w:color w:val="000000"/>
        </w:rPr>
        <w:t>конкурентной процедуры</w:t>
      </w:r>
      <w:r w:rsidR="00605A6E" w:rsidRPr="00A61C57">
        <w:rPr>
          <w:color w:val="000000"/>
        </w:rPr>
        <w:t xml:space="preserve"> запрос о даче разъяснений положений документации </w:t>
      </w:r>
      <w:r w:rsidR="00605A6E" w:rsidRPr="00A61C57">
        <w:t xml:space="preserve">о проведении </w:t>
      </w:r>
      <w:r w:rsidR="00626B20" w:rsidRPr="00A61C57">
        <w:t>конкурентной процедуры</w:t>
      </w:r>
      <w:r w:rsidR="00605A6E" w:rsidRPr="00A61C57">
        <w:rPr>
          <w:color w:val="000000"/>
        </w:rPr>
        <w:t xml:space="preserve">. В случае получения запроса о даче разъяснений положений документации </w:t>
      </w:r>
      <w:r w:rsidR="00605A6E" w:rsidRPr="00A61C57">
        <w:t xml:space="preserve">о проведении </w:t>
      </w:r>
      <w:r w:rsidR="00626B20" w:rsidRPr="00A61C57">
        <w:t>конкурентной процедуры</w:t>
      </w:r>
      <w:r w:rsidR="00605A6E" w:rsidRPr="00A61C57">
        <w:rPr>
          <w:color w:val="000000"/>
        </w:rPr>
        <w:t xml:space="preserve"> позднее чем за 3 рабочих дня до даты </w:t>
      </w:r>
      <w:r w:rsidR="00351497" w:rsidRPr="00A61C57">
        <w:rPr>
          <w:color w:val="000000"/>
        </w:rPr>
        <w:t>окончания срока подачи заявок на участие</w:t>
      </w:r>
      <w:r w:rsidR="00605A6E" w:rsidRPr="00A61C57">
        <w:rPr>
          <w:color w:val="000000"/>
        </w:rPr>
        <w:t xml:space="preserve"> в </w:t>
      </w:r>
      <w:r w:rsidR="00626B20" w:rsidRPr="00A61C57">
        <w:rPr>
          <w:color w:val="000000"/>
        </w:rPr>
        <w:t>конкурентной процедуре</w:t>
      </w:r>
      <w:r w:rsidR="008458D5" w:rsidRPr="00A61C57">
        <w:rPr>
          <w:color w:val="000000"/>
        </w:rPr>
        <w:t xml:space="preserve"> продавец</w:t>
      </w:r>
      <w:r w:rsidR="00605A6E" w:rsidRPr="00A61C57">
        <w:rPr>
          <w:color w:val="000000"/>
        </w:rPr>
        <w:t xml:space="preserve">, организатор </w:t>
      </w:r>
      <w:r w:rsidR="004462D2" w:rsidRPr="00A61C57">
        <w:rPr>
          <w:color w:val="000000"/>
        </w:rPr>
        <w:t>конкурентной процедуры</w:t>
      </w:r>
      <w:r w:rsidR="00605A6E" w:rsidRPr="00A61C57">
        <w:rPr>
          <w:color w:val="000000"/>
        </w:rPr>
        <w:t xml:space="preserve"> вправе не предоставлять разъяснения положений документации </w:t>
      </w:r>
      <w:r w:rsidR="00605A6E" w:rsidRPr="00A61C57">
        <w:t xml:space="preserve">о проведении </w:t>
      </w:r>
      <w:r w:rsidR="00626B20" w:rsidRPr="00A61C57">
        <w:t>конкурентной процедуры</w:t>
      </w:r>
      <w:r w:rsidR="00605A6E" w:rsidRPr="00A61C57">
        <w:rPr>
          <w:color w:val="000000"/>
        </w:rPr>
        <w:t>.</w:t>
      </w:r>
    </w:p>
    <w:p w:rsidR="00605A6E" w:rsidRPr="00A61C57" w:rsidRDefault="00A85067" w:rsidP="00C13762">
      <w:pPr>
        <w:keepNext/>
        <w:keepLines/>
        <w:ind w:firstLine="709"/>
        <w:jc w:val="both"/>
      </w:pPr>
      <w:r w:rsidRPr="00A61C57">
        <w:t>7.5</w:t>
      </w:r>
      <w:r w:rsidR="00605A6E" w:rsidRPr="00A61C57">
        <w:t xml:space="preserve"> Организатор </w:t>
      </w:r>
      <w:r w:rsidR="00626B20" w:rsidRPr="00A61C57">
        <w:t>конкурентной процедуры</w:t>
      </w:r>
      <w:r w:rsidR="00605A6E" w:rsidRPr="00A61C57">
        <w:t xml:space="preserve"> не ведет какие-либо переговоры по предмету </w:t>
      </w:r>
      <w:r w:rsidR="00626B20" w:rsidRPr="00A61C57">
        <w:t>конкурентной процедуры</w:t>
      </w:r>
      <w:r w:rsidR="00605A6E" w:rsidRPr="00A61C57">
        <w:t xml:space="preserve"> с любым участником </w:t>
      </w:r>
      <w:r w:rsidR="00626B20" w:rsidRPr="00A61C57">
        <w:t>конкурентной процедуры</w:t>
      </w:r>
      <w:r w:rsidR="00605A6E" w:rsidRPr="00A61C57">
        <w:t>, которые могли бы дать односторонние преимущ</w:t>
      </w:r>
      <w:r w:rsidR="00626B20" w:rsidRPr="00A61C57">
        <w:t>ества отдельным участникам</w:t>
      </w:r>
      <w:r w:rsidR="00605A6E" w:rsidRPr="00A61C57">
        <w:t>.</w:t>
      </w:r>
    </w:p>
    <w:p w:rsidR="00605A6E" w:rsidRPr="00A61C57" w:rsidRDefault="00A85067" w:rsidP="00C13762">
      <w:pPr>
        <w:keepNext/>
        <w:keepLines/>
        <w:ind w:firstLine="709"/>
        <w:jc w:val="both"/>
      </w:pPr>
      <w:r w:rsidRPr="00A61C57">
        <w:t>7.6</w:t>
      </w:r>
      <w:r w:rsidR="00605A6E" w:rsidRPr="00A61C57">
        <w:t xml:space="preserve"> Участник </w:t>
      </w:r>
      <w:r w:rsidR="00A10E37" w:rsidRPr="00A61C57">
        <w:t xml:space="preserve">конкурентной процедуры </w:t>
      </w:r>
      <w:r w:rsidR="00BB1FEE" w:rsidRPr="00A61C57">
        <w:t xml:space="preserve">обязан обеспечить </w:t>
      </w:r>
      <w:r w:rsidR="00605A6E" w:rsidRPr="00A61C57">
        <w:t xml:space="preserve">достоверность представляемой информации. </w:t>
      </w:r>
    </w:p>
    <w:p w:rsidR="000B7E71" w:rsidRPr="00A61C57" w:rsidRDefault="000B7E71" w:rsidP="000234A7">
      <w:pPr>
        <w:keepNext/>
        <w:keepLines/>
        <w:jc w:val="both"/>
        <w:rPr>
          <w:b/>
        </w:rPr>
      </w:pPr>
    </w:p>
    <w:p w:rsidR="00605A6E" w:rsidRPr="00A61C57" w:rsidRDefault="00605A6E" w:rsidP="00C13762">
      <w:pPr>
        <w:keepNext/>
        <w:keepLines/>
        <w:ind w:firstLine="709"/>
        <w:jc w:val="both"/>
        <w:rPr>
          <w:b/>
        </w:rPr>
      </w:pPr>
      <w:r w:rsidRPr="00A61C57">
        <w:rPr>
          <w:b/>
        </w:rPr>
        <w:t>8. Проведение</w:t>
      </w:r>
      <w:r w:rsidR="00E7150F" w:rsidRPr="00A61C57">
        <w:rPr>
          <w:b/>
        </w:rPr>
        <w:t xml:space="preserve"> открытого</w:t>
      </w:r>
      <w:r w:rsidRPr="00A61C57">
        <w:rPr>
          <w:b/>
        </w:rPr>
        <w:t xml:space="preserve"> аукциона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Заявка на участие в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аукционе направляется участником аукциона 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в порядке, предусмотренном извещением о проведении конкурентной процедуры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Заявка на участие в</w:t>
      </w:r>
      <w:r w:rsidR="00E7150F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аукционе должна содержать документы,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предусмотренные </w:t>
      </w:r>
      <w:r w:rsidR="008D5C2E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настоящей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инструкцией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и приложениями к ней.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Участник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открытого</w:t>
      </w:r>
      <w:r w:rsidR="004462D2" w:rsidRPr="00A61C57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="004462D2" w:rsidRPr="00A61C57">
        <w:rPr>
          <w:rFonts w:ascii="Times New Roman" w:hAnsi="Times New Roman" w:cs="Times New Roman"/>
          <w:sz w:val="24"/>
          <w:szCs w:val="24"/>
        </w:rPr>
        <w:t xml:space="preserve">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вправе подать только одну заявку на участие в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аукционе </w:t>
      </w:r>
      <w:r w:rsidR="000234A7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(по одному лоту).</w:t>
      </w:r>
      <w:r w:rsidR="008458D5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>В случае подачи одним участником</w:t>
      </w:r>
      <w:r w:rsidR="00E7150F"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>аукциона</w:t>
      </w:r>
      <w:r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двух и более заявок на участие в одн</w:t>
      </w:r>
      <w:r w:rsidR="004462D2"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>ом</w:t>
      </w:r>
      <w:r w:rsidR="00E7150F"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>аукционе</w:t>
      </w:r>
      <w:r w:rsidRPr="00A61C57">
        <w:rPr>
          <w:rFonts w:ascii="Times New Roman" w:hAnsi="Times New Roman" w:cs="Times New Roman"/>
          <w:b w:val="0"/>
          <w:color w:val="000000"/>
          <w:sz w:val="24"/>
          <w:szCs w:val="24"/>
        </w:rPr>
        <w:t>, данные заявки не рассматриваются и возвращаются такому участнику.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Конкурсная комиссия вправе потребовать от участников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="004462D2" w:rsidRPr="00A61C57">
        <w:rPr>
          <w:rFonts w:ascii="Times New Roman" w:hAnsi="Times New Roman" w:cs="Times New Roman"/>
          <w:sz w:val="24"/>
          <w:szCs w:val="24"/>
        </w:rPr>
        <w:t xml:space="preserve">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представления разъяснений по представленным ими документам в </w:t>
      </w:r>
      <w:r w:rsidR="008D5C2E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составе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заявки на участие в 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открытом 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>аукционе. При этом не допускается изменение заявки на участие в</w:t>
      </w:r>
      <w:r w:rsidR="00E7150F"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аукционе.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заявок на участие в</w:t>
      </w:r>
      <w:r w:rsidR="00E7150F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аукционе конкурсная комиссия принимает решение </w:t>
      </w:r>
      <w:r w:rsidR="004D33CC" w:rsidRPr="00A61C57">
        <w:rPr>
          <w:rFonts w:ascii="Times New Roman" w:hAnsi="Times New Roman" w:cs="Times New Roman"/>
          <w:b w:val="0"/>
          <w:sz w:val="24"/>
          <w:szCs w:val="24"/>
        </w:rPr>
        <w:t>о допуске к участию в</w:t>
      </w:r>
      <w:r w:rsidR="00E7150F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открытом</w:t>
      </w:r>
      <w:r w:rsidR="004D33CC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аукционе лица, подавшего заявку, или об отклонении его заявки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.</w:t>
      </w:r>
      <w:r w:rsidRPr="00A61C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05A6E" w:rsidRPr="00A61C57" w:rsidRDefault="004D33CC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Конкурсная комиссия вправе отклонить заявку на участие в</w:t>
      </w:r>
      <w:r w:rsidR="004C4D47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открытом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аукционе по следующим основаниям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05A6E" w:rsidRPr="00A61C57" w:rsidRDefault="00605A6E" w:rsidP="00C13762">
      <w:pPr>
        <w:keepNext/>
        <w:keepLines/>
        <w:tabs>
          <w:tab w:val="num" w:pos="0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61C57">
        <w:rPr>
          <w:bCs/>
        </w:rPr>
        <w:t xml:space="preserve">1) непредставления информации и документов, требуемых в соответствии с документацией </w:t>
      </w:r>
      <w:r w:rsidRPr="00A61C57">
        <w:t>о проведении</w:t>
      </w:r>
      <w:r w:rsidR="004C4D47" w:rsidRPr="00A61C57">
        <w:t xml:space="preserve"> открытого</w:t>
      </w:r>
      <w:r w:rsidRPr="00A61C57">
        <w:t xml:space="preserve"> аукциона</w:t>
      </w:r>
      <w:r w:rsidRPr="00A61C57">
        <w:rPr>
          <w:bCs/>
        </w:rPr>
        <w:t xml:space="preserve"> или предоставления недостоверной информации;</w:t>
      </w:r>
    </w:p>
    <w:p w:rsidR="00605A6E" w:rsidRPr="00A61C57" w:rsidRDefault="00605A6E" w:rsidP="00C13762">
      <w:pPr>
        <w:keepNext/>
        <w:keepLines/>
        <w:tabs>
          <w:tab w:val="num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A61C57">
        <w:rPr>
          <w:bCs/>
        </w:rPr>
        <w:t>2) несоответствия документов, представленных в составе заявки на участие в</w:t>
      </w:r>
      <w:r w:rsidR="004C4D47" w:rsidRPr="00A61C57">
        <w:rPr>
          <w:bCs/>
        </w:rPr>
        <w:t xml:space="preserve"> открытом</w:t>
      </w:r>
      <w:r w:rsidRPr="00A61C57">
        <w:rPr>
          <w:bCs/>
        </w:rPr>
        <w:t xml:space="preserve"> аукционе, требованиям документации </w:t>
      </w:r>
      <w:r w:rsidRPr="00A61C57">
        <w:t>о проведении</w:t>
      </w:r>
      <w:r w:rsidR="004C4D47" w:rsidRPr="00A61C57">
        <w:t xml:space="preserve"> открытого</w:t>
      </w:r>
      <w:r w:rsidRPr="00A61C57">
        <w:t xml:space="preserve"> аукциона;</w:t>
      </w:r>
    </w:p>
    <w:p w:rsidR="00605A6E" w:rsidRPr="00A61C57" w:rsidRDefault="00605A6E" w:rsidP="00C13762">
      <w:pPr>
        <w:keepNext/>
        <w:keepLines/>
        <w:tabs>
          <w:tab w:val="num" w:pos="142"/>
          <w:tab w:val="left" w:pos="709"/>
        </w:tabs>
        <w:autoSpaceDE w:val="0"/>
        <w:autoSpaceDN w:val="0"/>
        <w:adjustRightInd w:val="0"/>
        <w:ind w:firstLine="709"/>
        <w:jc w:val="both"/>
      </w:pPr>
      <w:r w:rsidRPr="00A61C57">
        <w:t xml:space="preserve">3) </w:t>
      </w:r>
      <w:proofErr w:type="spellStart"/>
      <w:r w:rsidRPr="00A61C57">
        <w:t>непредоставлени</w:t>
      </w:r>
      <w:r w:rsidR="008D5C2E" w:rsidRPr="00A61C57">
        <w:t>я</w:t>
      </w:r>
      <w:proofErr w:type="spellEnd"/>
      <w:r w:rsidRPr="00A61C57">
        <w:t xml:space="preserve"> участником</w:t>
      </w:r>
      <w:r w:rsidR="004C4D47" w:rsidRPr="00A61C57">
        <w:t xml:space="preserve"> открытого</w:t>
      </w:r>
      <w:r w:rsidRPr="00A61C57">
        <w:t xml:space="preserve"> </w:t>
      </w:r>
      <w:r w:rsidR="004462D2" w:rsidRPr="00A61C57">
        <w:t>аукциона</w:t>
      </w:r>
      <w:r w:rsidRPr="00A61C57">
        <w:t xml:space="preserve"> </w:t>
      </w:r>
      <w:r w:rsidR="00AD74E2" w:rsidRPr="00A61C57">
        <w:t>обеспечения заявки на участие в</w:t>
      </w:r>
      <w:r w:rsidR="004C4D47" w:rsidRPr="00A61C57">
        <w:t xml:space="preserve"> открытом</w:t>
      </w:r>
      <w:r w:rsidR="00AD74E2" w:rsidRPr="00A61C57">
        <w:t xml:space="preserve"> аукционе в случа</w:t>
      </w:r>
      <w:r w:rsidR="008D5C2E" w:rsidRPr="00A61C57">
        <w:t>е</w:t>
      </w:r>
      <w:r w:rsidR="00AD74E2" w:rsidRPr="00A61C57">
        <w:t xml:space="preserve"> установления </w:t>
      </w:r>
      <w:r w:rsidR="008D5C2E" w:rsidRPr="00A61C57">
        <w:t>документацией о проведении</w:t>
      </w:r>
      <w:r w:rsidR="004C4D47" w:rsidRPr="00A61C57">
        <w:t xml:space="preserve"> открытого</w:t>
      </w:r>
      <w:r w:rsidR="008D5C2E" w:rsidRPr="00A61C57">
        <w:t xml:space="preserve"> аукциона </w:t>
      </w:r>
      <w:r w:rsidRPr="00A61C57">
        <w:t>треб</w:t>
      </w:r>
      <w:r w:rsidR="00AD74E2" w:rsidRPr="00A61C57">
        <w:t>ования о предоставлении обеспечения заявки на участие в конкурентной процедуре</w:t>
      </w:r>
      <w:r w:rsidRPr="00A61C57">
        <w:t>.</w:t>
      </w:r>
    </w:p>
    <w:p w:rsidR="00605A6E" w:rsidRPr="00A61C57" w:rsidRDefault="004D33CC" w:rsidP="00A85067">
      <w:pPr>
        <w:keepNext/>
        <w:keepLines/>
        <w:numPr>
          <w:ilvl w:val="1"/>
          <w:numId w:val="35"/>
        </w:numPr>
        <w:tabs>
          <w:tab w:val="left" w:pos="709"/>
        </w:tabs>
        <w:ind w:left="0" w:firstLine="709"/>
        <w:jc w:val="both"/>
      </w:pPr>
      <w:r w:rsidRPr="00A61C57">
        <w:rPr>
          <w:color w:val="000000"/>
        </w:rPr>
        <w:lastRenderedPageBreak/>
        <w:t>Решение конкурсной</w:t>
      </w:r>
      <w:r w:rsidR="00891129" w:rsidRPr="00A61C57">
        <w:rPr>
          <w:color w:val="000000"/>
        </w:rPr>
        <w:t xml:space="preserve"> комиссии о допуске к участию в</w:t>
      </w:r>
      <w:r w:rsidR="004C4D47" w:rsidRPr="00A61C57">
        <w:rPr>
          <w:color w:val="000000"/>
        </w:rPr>
        <w:t xml:space="preserve"> открытом </w:t>
      </w:r>
      <w:r w:rsidRPr="00A61C57">
        <w:rPr>
          <w:color w:val="000000"/>
        </w:rPr>
        <w:t>аукционе лиц, подавших заявки на участие в</w:t>
      </w:r>
      <w:r w:rsidR="004C4D47" w:rsidRPr="00A61C57">
        <w:rPr>
          <w:color w:val="000000"/>
        </w:rPr>
        <w:t xml:space="preserve"> открытом</w:t>
      </w:r>
      <w:r w:rsidRPr="00A61C57">
        <w:rPr>
          <w:color w:val="000000"/>
        </w:rPr>
        <w:t xml:space="preserve"> аукционе, или об отклонении заявок таких лиц оформляется протоколом</w:t>
      </w:r>
      <w:r w:rsidR="00605A6E" w:rsidRPr="00A61C57">
        <w:rPr>
          <w:color w:val="000000"/>
        </w:rPr>
        <w:t xml:space="preserve">. </w:t>
      </w:r>
      <w:r w:rsidR="007F646C" w:rsidRPr="00A61C57">
        <w:rPr>
          <w:color w:val="000000"/>
        </w:rPr>
        <w:t xml:space="preserve">Указанный </w:t>
      </w:r>
      <w:r w:rsidR="007F646C" w:rsidRPr="00A61C57">
        <w:t>п</w:t>
      </w:r>
      <w:r w:rsidR="00605A6E" w:rsidRPr="00A61C57">
        <w:t>ротокол размещается на сайтах, на которых размещается извещение о проведении</w:t>
      </w:r>
      <w:r w:rsidR="004C4D47" w:rsidRPr="00A61C57">
        <w:t xml:space="preserve"> открытого</w:t>
      </w:r>
      <w:r w:rsidR="00605A6E" w:rsidRPr="00A61C57">
        <w:t xml:space="preserve"> аукциона. </w:t>
      </w:r>
    </w:p>
    <w:p w:rsidR="00605A6E" w:rsidRPr="00A61C57" w:rsidRDefault="004D33CC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</w:pPr>
      <w:r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Конкурсная комиссия вправе отклонить заявку на участие в </w:t>
      </w:r>
      <w:r w:rsidR="004C4D47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открытом </w:t>
      </w:r>
      <w:r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аукционе </w:t>
      </w:r>
      <w:r w:rsidR="00605A6E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на любом этапе</w:t>
      </w:r>
      <w:r w:rsidR="004C4D47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открытого</w:t>
      </w:r>
      <w:r w:rsidR="00605A6E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4462D2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аукциона</w:t>
      </w:r>
      <w:r w:rsidR="00605A6E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вплоть до заключения договора в случае установления факта недостоверности сведений, содержащихся в представленных участником</w:t>
      </w:r>
      <w:r w:rsidR="004C4D47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открытого</w:t>
      </w:r>
      <w:r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аукциона документах</w:t>
      </w:r>
      <w:r w:rsidR="00605A6E" w:rsidRPr="00A61C57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.</w:t>
      </w:r>
    </w:p>
    <w:p w:rsidR="00605A6E" w:rsidRPr="00A61C57" w:rsidRDefault="00605A6E" w:rsidP="00A85067">
      <w:pPr>
        <w:keepNext/>
        <w:keepLines/>
        <w:numPr>
          <w:ilvl w:val="1"/>
          <w:numId w:val="35"/>
        </w:numPr>
        <w:tabs>
          <w:tab w:val="left" w:pos="709"/>
        </w:tabs>
        <w:ind w:left="0" w:firstLine="709"/>
        <w:jc w:val="both"/>
      </w:pPr>
      <w:r w:rsidRPr="00A61C57">
        <w:t xml:space="preserve">Принятие конкурсной комиссией решения о допуске </w:t>
      </w:r>
      <w:r w:rsidR="00B765A5" w:rsidRPr="00A61C57">
        <w:rPr>
          <w:color w:val="000000"/>
        </w:rPr>
        <w:t>к участию в</w:t>
      </w:r>
      <w:r w:rsidR="004C4D47" w:rsidRPr="00A61C57">
        <w:rPr>
          <w:color w:val="000000"/>
        </w:rPr>
        <w:t xml:space="preserve"> открытом</w:t>
      </w:r>
      <w:r w:rsidR="00B765A5" w:rsidRPr="00A61C57">
        <w:rPr>
          <w:color w:val="000000"/>
        </w:rPr>
        <w:t xml:space="preserve"> аукционе лица, подавшего заявку на участие в </w:t>
      </w:r>
      <w:r w:rsidR="004C4D47" w:rsidRPr="00A61C57">
        <w:rPr>
          <w:color w:val="000000"/>
        </w:rPr>
        <w:t xml:space="preserve">открытом </w:t>
      </w:r>
      <w:r w:rsidR="00B765A5" w:rsidRPr="00A61C57">
        <w:rPr>
          <w:color w:val="000000"/>
        </w:rPr>
        <w:t>аукционе</w:t>
      </w:r>
      <w:r w:rsidR="00B765A5" w:rsidRPr="00A61C57">
        <w:t xml:space="preserve">, </w:t>
      </w:r>
      <w:r w:rsidRPr="00A61C57">
        <w:t xml:space="preserve">не </w:t>
      </w:r>
      <w:r w:rsidR="00AD74E2" w:rsidRPr="00A61C57">
        <w:t xml:space="preserve">исключает возможности принятия </w:t>
      </w:r>
      <w:r w:rsidR="008D7C65" w:rsidRPr="00A61C57">
        <w:t xml:space="preserve">конкурсной </w:t>
      </w:r>
      <w:r w:rsidR="00AD74E2" w:rsidRPr="00A61C57">
        <w:t>комиссией решения об</w:t>
      </w:r>
      <w:r w:rsidRPr="00A61C57">
        <w:t xml:space="preserve"> </w:t>
      </w:r>
      <w:r w:rsidR="004D33CC" w:rsidRPr="00A61C57">
        <w:t xml:space="preserve">отклонении </w:t>
      </w:r>
      <w:r w:rsidR="00B765A5" w:rsidRPr="00A61C57">
        <w:t xml:space="preserve">его </w:t>
      </w:r>
      <w:r w:rsidR="004D33CC" w:rsidRPr="00A61C57">
        <w:t>заявки</w:t>
      </w:r>
      <w:r w:rsidRPr="00A61C57">
        <w:t xml:space="preserve"> на любом этапе до заключения договора, в случае если наличи</w:t>
      </w:r>
      <w:r w:rsidR="000E6ED1" w:rsidRPr="00A61C57">
        <w:t>е оснований для отклонения</w:t>
      </w:r>
      <w:r w:rsidRPr="00A61C57">
        <w:t xml:space="preserve"> будет установлено после принятия решения о до</w:t>
      </w:r>
      <w:r w:rsidR="000E6ED1" w:rsidRPr="00A61C57">
        <w:t>пуске. Информация об отклонении заявки</w:t>
      </w:r>
      <w:r w:rsidRPr="00A61C57">
        <w:t xml:space="preserve"> участника</w:t>
      </w:r>
      <w:r w:rsidR="004C4D47" w:rsidRPr="00A61C57">
        <w:t xml:space="preserve"> открытого</w:t>
      </w:r>
      <w:r w:rsidRPr="00A61C57">
        <w:t xml:space="preserve"> </w:t>
      </w:r>
      <w:r w:rsidR="004462D2" w:rsidRPr="00A61C57">
        <w:t>аукциона</w:t>
      </w:r>
      <w:r w:rsidRPr="00A61C57">
        <w:t xml:space="preserve"> отражается в протоколе </w:t>
      </w:r>
      <w:r w:rsidR="006C02B8" w:rsidRPr="00A61C57">
        <w:t xml:space="preserve">заседания </w:t>
      </w:r>
      <w:r w:rsidRPr="00A61C57">
        <w:t>конкурсной комиссии.</w:t>
      </w:r>
      <w:r w:rsidR="004D33CC" w:rsidRPr="00A61C57">
        <w:t xml:space="preserve"> </w:t>
      </w:r>
      <w:r w:rsidR="004D33CC" w:rsidRPr="00A61C57">
        <w:rPr>
          <w:color w:val="000000"/>
        </w:rPr>
        <w:t xml:space="preserve">Указанный </w:t>
      </w:r>
      <w:r w:rsidR="004D33CC" w:rsidRPr="00A61C57">
        <w:t>протокол размещается на сайтах, на которых размещается извещение о проведении</w:t>
      </w:r>
      <w:r w:rsidR="004C4D47" w:rsidRPr="00A61C57">
        <w:t xml:space="preserve"> открытого</w:t>
      </w:r>
      <w:r w:rsidR="004D33CC" w:rsidRPr="00A61C57">
        <w:t xml:space="preserve"> аукциона.</w:t>
      </w:r>
    </w:p>
    <w:p w:rsidR="00605A6E" w:rsidRPr="00A61C57" w:rsidRDefault="004C4D47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Открытый а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укцион проводится с участием допущенных участников </w:t>
      </w:r>
      <w:r w:rsidR="00EA4CC3" w:rsidRPr="00A61C57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день</w:t>
      </w:r>
      <w:r w:rsidR="00EA4CC3" w:rsidRPr="00A61C57">
        <w:rPr>
          <w:rFonts w:ascii="Times New Roman" w:hAnsi="Times New Roman" w:cs="Times New Roman"/>
          <w:b w:val="0"/>
          <w:sz w:val="24"/>
          <w:szCs w:val="24"/>
        </w:rPr>
        <w:t xml:space="preserve"> и время, указанные в извещении о проведении аукциона.</w:t>
      </w:r>
    </w:p>
    <w:p w:rsidR="00605A6E" w:rsidRPr="00A61C57" w:rsidRDefault="004C4D47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Открытый а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укцион проводится путем повышения участником цены, указанной в заявке на участие в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открытом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аукционе, от наибольшей цены договора, указанной в заявках, допущенных к участию в аукционе, на величину повышения начальной (минимальной) цены договора (лота) (далее – «шаг аукциона»), которая составляет от 0,5 процента до пяти процентов начальной (минимальной) цены договора (лота). Шаг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 указывается в извещении о проведении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 или устанавливается организатором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при проведении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аукциона.</w:t>
      </w:r>
    </w:p>
    <w:p w:rsidR="00605A6E" w:rsidRPr="00A61C57" w:rsidRDefault="0028620A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Ц</w:t>
      </w:r>
      <w:r w:rsidR="008D7C65" w:rsidRPr="00A61C57">
        <w:rPr>
          <w:rFonts w:ascii="Times New Roman" w:hAnsi="Times New Roman" w:cs="Times New Roman"/>
          <w:b w:val="0"/>
          <w:sz w:val="24"/>
          <w:szCs w:val="24"/>
        </w:rPr>
        <w:t>еновы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е</w:t>
      </w:r>
      <w:r w:rsidR="008D7C65"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предложени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я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участников 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открытого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="006769D9"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могут быть поданы в течение одного часа со времени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начала проведения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</w:t>
      </w:r>
      <w:r w:rsidR="00516892" w:rsidRPr="00A61C57">
        <w:rPr>
          <w:rFonts w:ascii="Times New Roman" w:hAnsi="Times New Roman" w:cs="Times New Roman"/>
          <w:b w:val="0"/>
          <w:sz w:val="24"/>
          <w:szCs w:val="24"/>
        </w:rPr>
        <w:t>, указанного в извещении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в течение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десят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и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минут после поступления </w:t>
      </w:r>
      <w:r w:rsidR="006C02B8" w:rsidRPr="00A61C57">
        <w:rPr>
          <w:rFonts w:ascii="Times New Roman" w:hAnsi="Times New Roman" w:cs="Times New Roman"/>
          <w:b w:val="0"/>
          <w:sz w:val="24"/>
          <w:szCs w:val="24"/>
        </w:rPr>
        <w:t xml:space="preserve">ценового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последнего предложения</w:t>
      </w:r>
      <w:r w:rsidR="006C02B8" w:rsidRPr="00A61C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Если в течение указанного времени ни одного предложения о более высокой цене договора не поступило, такой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открытый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 завершается.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В случае если в течение одного часа после начала проведения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 ни один из его участников не подал </w:t>
      </w:r>
      <w:r w:rsidR="006C02B8" w:rsidRPr="00A61C57">
        <w:rPr>
          <w:rFonts w:ascii="Times New Roman" w:hAnsi="Times New Roman" w:cs="Times New Roman"/>
          <w:b w:val="0"/>
          <w:sz w:val="24"/>
          <w:szCs w:val="24"/>
        </w:rPr>
        <w:t xml:space="preserve">ценовое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предложение, то конкурсная комиссия вправе принять решение о заключении договора с участником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, заявка которого соответствует требованиям документации о проведении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 и в заявке которого указана наибольшая цена</w:t>
      </w:r>
      <w:r w:rsidR="00865FA9" w:rsidRPr="00A61C57">
        <w:rPr>
          <w:rFonts w:ascii="Times New Roman" w:hAnsi="Times New Roman" w:cs="Times New Roman"/>
          <w:b w:val="0"/>
          <w:sz w:val="24"/>
          <w:szCs w:val="24"/>
        </w:rPr>
        <w:t xml:space="preserve">, при этом </w:t>
      </w:r>
      <w:r w:rsidR="00F853E6" w:rsidRPr="00A61C57">
        <w:rPr>
          <w:rFonts w:ascii="Times New Roman" w:hAnsi="Times New Roman" w:cs="Times New Roman"/>
          <w:b w:val="0"/>
          <w:sz w:val="24"/>
          <w:szCs w:val="24"/>
        </w:rPr>
        <w:t xml:space="preserve">такая </w:t>
      </w:r>
      <w:r w:rsidR="00865FA9" w:rsidRPr="00A61C57">
        <w:rPr>
          <w:rFonts w:ascii="Times New Roman" w:hAnsi="Times New Roman" w:cs="Times New Roman"/>
          <w:b w:val="0"/>
          <w:sz w:val="24"/>
          <w:szCs w:val="24"/>
        </w:rPr>
        <w:t xml:space="preserve">цена должна быть не ниже </w:t>
      </w:r>
      <w:r w:rsidR="00F853E6" w:rsidRPr="00A61C57">
        <w:rPr>
          <w:rFonts w:ascii="Times New Roman" w:hAnsi="Times New Roman" w:cs="Times New Roman"/>
          <w:b w:val="0"/>
          <w:sz w:val="24"/>
          <w:szCs w:val="24"/>
        </w:rPr>
        <w:t>начальной минимальной</w:t>
      </w:r>
      <w:r w:rsidR="00C73DBA" w:rsidRPr="00A61C57">
        <w:rPr>
          <w:rFonts w:ascii="Times New Roman" w:hAnsi="Times New Roman" w:cs="Times New Roman"/>
          <w:b w:val="0"/>
          <w:sz w:val="24"/>
          <w:szCs w:val="24"/>
        </w:rPr>
        <w:t xml:space="preserve"> цены подлежащего реализации </w:t>
      </w:r>
      <w:r w:rsidR="00F853E6" w:rsidRPr="00A61C57">
        <w:rPr>
          <w:rFonts w:ascii="Times New Roman" w:hAnsi="Times New Roman" w:cs="Times New Roman"/>
          <w:b w:val="0"/>
          <w:sz w:val="24"/>
          <w:szCs w:val="24"/>
        </w:rPr>
        <w:t>имущества, указанной в извещении о проведении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F853E6"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.</w:t>
      </w:r>
      <w:r w:rsidR="003174D3" w:rsidRPr="00A61C57">
        <w:rPr>
          <w:rFonts w:ascii="Times New Roman" w:hAnsi="Times New Roman" w:cs="Times New Roman"/>
          <w:b w:val="0"/>
          <w:sz w:val="24"/>
          <w:szCs w:val="24"/>
        </w:rPr>
        <w:t xml:space="preserve"> Если наибольшая цена указана в нескольких заявках, то договор заключается с одним из таких участников, заявка которого поступила ранее</w:t>
      </w:r>
      <w:r w:rsidR="00F21582" w:rsidRPr="00A61C57">
        <w:rPr>
          <w:rFonts w:ascii="Times New Roman" w:hAnsi="Times New Roman" w:cs="Times New Roman"/>
          <w:b w:val="0"/>
          <w:sz w:val="24"/>
          <w:szCs w:val="24"/>
        </w:rPr>
        <w:t xml:space="preserve"> других заявок</w:t>
      </w:r>
      <w:r w:rsidR="003174D3" w:rsidRPr="00A61C5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Конкурсная комиссия признает победителем участника, предложившего наибольшую цену договора. Решение конкурсной комиссии о результатах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 оформляется итоговым протоколом заседания конкурсной комиссии. Итоговый протокол размещается на сайтах, на которых размещается извещение о проведении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аукциона.</w:t>
      </w:r>
    </w:p>
    <w:p w:rsidR="00605A6E" w:rsidRPr="00A61C57" w:rsidRDefault="00605A6E" w:rsidP="00A85067">
      <w:pPr>
        <w:pStyle w:val="11"/>
        <w:keepLines/>
        <w:numPr>
          <w:ilvl w:val="1"/>
          <w:numId w:val="35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>Участник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62D2" w:rsidRPr="00A61C57">
        <w:rPr>
          <w:rFonts w:ascii="Times New Roman" w:hAnsi="Times New Roman" w:cs="Times New Roman"/>
          <w:b w:val="0"/>
          <w:sz w:val="24"/>
          <w:szCs w:val="24"/>
        </w:rPr>
        <w:t xml:space="preserve">аукциона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в течение 2 часов после </w:t>
      </w:r>
      <w:r w:rsidR="00C47401" w:rsidRPr="00A61C57">
        <w:rPr>
          <w:rFonts w:ascii="Times New Roman" w:hAnsi="Times New Roman" w:cs="Times New Roman"/>
          <w:b w:val="0"/>
          <w:sz w:val="24"/>
          <w:szCs w:val="24"/>
        </w:rPr>
        <w:t>окончания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="00C47401"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0B1B" w:rsidRPr="00A61C57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предоставляет </w:t>
      </w:r>
      <w:r w:rsidR="00F40B1B" w:rsidRPr="00A61C57">
        <w:rPr>
          <w:rFonts w:ascii="Times New Roman" w:hAnsi="Times New Roman" w:cs="Times New Roman"/>
          <w:b w:val="0"/>
          <w:sz w:val="24"/>
          <w:szCs w:val="24"/>
        </w:rPr>
        <w:t xml:space="preserve">организатору конкурентной процедуры откорректированную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форму 1</w:t>
      </w:r>
      <w:r w:rsidR="00891129" w:rsidRPr="00A61C57">
        <w:rPr>
          <w:rFonts w:ascii="Times New Roman" w:hAnsi="Times New Roman" w:cs="Times New Roman"/>
          <w:b w:val="0"/>
          <w:sz w:val="24"/>
          <w:szCs w:val="24"/>
        </w:rPr>
        <w:t>, а</w:t>
      </w:r>
      <w:r w:rsidR="00F40B1B" w:rsidRPr="00A61C57">
        <w:rPr>
          <w:rFonts w:ascii="Times New Roman" w:hAnsi="Times New Roman" w:cs="Times New Roman"/>
          <w:b w:val="0"/>
          <w:sz w:val="24"/>
          <w:szCs w:val="24"/>
        </w:rPr>
        <w:t xml:space="preserve"> в случае, если в состав лота включается более 1 позиции </w:t>
      </w:r>
      <w:r w:rsidR="00C47401" w:rsidRPr="00A61C57">
        <w:rPr>
          <w:rFonts w:ascii="Times New Roman" w:hAnsi="Times New Roman" w:cs="Times New Roman"/>
          <w:b w:val="0"/>
          <w:sz w:val="24"/>
          <w:szCs w:val="24"/>
        </w:rPr>
        <w:t>дополнительно предоставляет приложение к форме 1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. Стоимость должна быть скорректирована по всем позициям лота пропорционально повышению цены договора (цены лота) при этом каждая позиция в форме 1 (в приложении к Форме 1, в случае, если в состав лота включается более 1 позиции) не должна быть ниже попозиционной начальной (минимальной) цены, указанной в документации о проведении</w:t>
      </w:r>
      <w:r w:rsidR="00CC4077" w:rsidRPr="00A61C57">
        <w:rPr>
          <w:rFonts w:ascii="Times New Roman" w:hAnsi="Times New Roman" w:cs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аукциона. </w:t>
      </w:r>
    </w:p>
    <w:p w:rsidR="00626B20" w:rsidRPr="00A61C57" w:rsidRDefault="00626B20" w:rsidP="00C13762">
      <w:pPr>
        <w:keepNext/>
        <w:keepLines/>
      </w:pPr>
    </w:p>
    <w:p w:rsidR="00605A6E" w:rsidRPr="00A61C57" w:rsidRDefault="00605A6E" w:rsidP="002C1BB8">
      <w:pPr>
        <w:pStyle w:val="11"/>
        <w:keepLines/>
        <w:numPr>
          <w:ilvl w:val="0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57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A85067" w:rsidRPr="00A61C57">
        <w:rPr>
          <w:rFonts w:ascii="Times New Roman" w:hAnsi="Times New Roman" w:cs="Times New Roman"/>
          <w:sz w:val="24"/>
          <w:szCs w:val="24"/>
        </w:rPr>
        <w:t>конкурсной комиссии, победителя, организатора</w:t>
      </w:r>
      <w:r w:rsidR="004760BF" w:rsidRPr="00A61C57">
        <w:rPr>
          <w:rFonts w:ascii="Times New Roman" w:hAnsi="Times New Roman" w:cs="Times New Roman"/>
          <w:sz w:val="24"/>
          <w:szCs w:val="24"/>
        </w:rPr>
        <w:t xml:space="preserve"> </w:t>
      </w:r>
      <w:r w:rsidR="00A85067" w:rsidRPr="00A61C57">
        <w:rPr>
          <w:rFonts w:ascii="Times New Roman" w:hAnsi="Times New Roman" w:cs="Times New Roman"/>
          <w:sz w:val="24"/>
          <w:szCs w:val="24"/>
        </w:rPr>
        <w:t xml:space="preserve">конкурентной процедуры </w:t>
      </w:r>
      <w:r w:rsidRPr="00A61C5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462D2" w:rsidRPr="00A61C57">
        <w:rPr>
          <w:rFonts w:ascii="Times New Roman" w:hAnsi="Times New Roman" w:cs="Times New Roman"/>
          <w:sz w:val="24"/>
          <w:szCs w:val="24"/>
        </w:rPr>
        <w:t>конкурентной процедуры</w:t>
      </w:r>
    </w:p>
    <w:p w:rsidR="00605A6E" w:rsidRPr="00A61C57" w:rsidRDefault="00F940CE" w:rsidP="002C1BB8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lastRenderedPageBreak/>
        <w:t>Конкурентные процедуры</w:t>
      </w:r>
      <w:r w:rsidR="00605A6E" w:rsidRPr="00A61C57">
        <w:rPr>
          <w:rFonts w:ascii="Times New Roman" w:hAnsi="Times New Roman" w:cs="Times New Roman"/>
          <w:b w:val="0"/>
          <w:sz w:val="24"/>
          <w:szCs w:val="24"/>
        </w:rPr>
        <w:t>, в которых участвовал только один участник (подавший единственную заявку), признаются несостоявшимися</w:t>
      </w:r>
      <w:r w:rsidR="004760BF" w:rsidRPr="00A61C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A321E" w:rsidRPr="00A61C57">
        <w:rPr>
          <w:rFonts w:ascii="Times New Roman" w:hAnsi="Times New Roman" w:cs="Times New Roman"/>
          <w:b w:val="0"/>
          <w:sz w:val="24"/>
          <w:szCs w:val="24"/>
        </w:rPr>
        <w:t xml:space="preserve">Единственная заявка – заявка на участие в конкурентной процедуре, которая соответствует любому </w:t>
      </w:r>
      <w:r w:rsidR="000B74A7" w:rsidRPr="00A61C57">
        <w:rPr>
          <w:rFonts w:ascii="Times New Roman" w:hAnsi="Times New Roman" w:cs="Times New Roman"/>
          <w:b w:val="0"/>
          <w:sz w:val="24"/>
          <w:szCs w:val="24"/>
        </w:rPr>
        <w:t xml:space="preserve">из следующих условий: если </w:t>
      </w:r>
      <w:r w:rsidR="002039A7" w:rsidRPr="00A61C57">
        <w:rPr>
          <w:rFonts w:ascii="Times New Roman" w:hAnsi="Times New Roman" w:cs="Times New Roman"/>
          <w:b w:val="0"/>
          <w:sz w:val="24"/>
          <w:szCs w:val="24"/>
        </w:rPr>
        <w:t>до</w:t>
      </w:r>
      <w:r w:rsidR="000A321E" w:rsidRPr="00A61C57">
        <w:rPr>
          <w:rFonts w:ascii="Times New Roman" w:hAnsi="Times New Roman" w:cs="Times New Roman"/>
          <w:b w:val="0"/>
          <w:sz w:val="24"/>
          <w:szCs w:val="24"/>
        </w:rPr>
        <w:t xml:space="preserve"> окончани</w:t>
      </w:r>
      <w:r w:rsidR="002039A7" w:rsidRPr="00A61C57">
        <w:rPr>
          <w:rFonts w:ascii="Times New Roman" w:hAnsi="Times New Roman" w:cs="Times New Roman"/>
          <w:b w:val="0"/>
          <w:sz w:val="24"/>
          <w:szCs w:val="24"/>
        </w:rPr>
        <w:t>я</w:t>
      </w:r>
      <w:r w:rsidR="000A321E" w:rsidRPr="00A61C57">
        <w:rPr>
          <w:rFonts w:ascii="Times New Roman" w:hAnsi="Times New Roman" w:cs="Times New Roman"/>
          <w:b w:val="0"/>
          <w:sz w:val="24"/>
          <w:szCs w:val="24"/>
        </w:rPr>
        <w:t xml:space="preserve"> срока подачи заявок подана только одна заявка, либо если конкурсной комиссией принято решение о допуске только одной заявки к участию в конкурентной процедуре, либо если после отклонения </w:t>
      </w:r>
      <w:r w:rsidR="00F90611" w:rsidRPr="00A61C57">
        <w:rPr>
          <w:rFonts w:ascii="Times New Roman" w:hAnsi="Times New Roman" w:cs="Times New Roman"/>
          <w:b w:val="0"/>
          <w:sz w:val="24"/>
          <w:szCs w:val="24"/>
        </w:rPr>
        <w:t xml:space="preserve">заявок </w:t>
      </w:r>
      <w:r w:rsidR="000A321E" w:rsidRPr="00A61C57">
        <w:rPr>
          <w:rFonts w:ascii="Times New Roman" w:hAnsi="Times New Roman" w:cs="Times New Roman"/>
          <w:b w:val="0"/>
          <w:sz w:val="24"/>
          <w:szCs w:val="24"/>
        </w:rPr>
        <w:t>от дальнейшего участия в конкурентной процедуре остался один участник конкурентной процедуры.</w:t>
      </w:r>
    </w:p>
    <w:p w:rsidR="000A321E" w:rsidRPr="00A61C57" w:rsidRDefault="00605A6E" w:rsidP="002C1BB8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Конкурсная комиссия вправе принять решение о заключении договора с единственным участником по цене, указанной таким участником в заявке на участие в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процедуре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, если направленная им заявка на участие в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процедуре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соответствует требованиям документации о проведении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="000A321E" w:rsidRPr="00A61C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B74A7" w:rsidRPr="00A61C57" w:rsidRDefault="00605A6E" w:rsidP="000B74A7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В случае если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конкурентная процедура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признан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а несостоявшей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ся, отменен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и (или) договор не заключен с единственным участником, который подал заявку на участие в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процедуре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, соответствующую требованиям документации о проведении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, организатор </w:t>
      </w:r>
      <w:r w:rsidR="00F940CE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вправе объявить о проведении повторно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й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. При проведении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повторной конкурентной процедуры</w:t>
      </w:r>
      <w:r w:rsidR="002833F7" w:rsidRPr="00A61C57">
        <w:rPr>
          <w:rFonts w:ascii="Times New Roman" w:hAnsi="Times New Roman" w:cs="Times New Roman"/>
          <w:sz w:val="24"/>
          <w:szCs w:val="24"/>
        </w:rPr>
        <w:t xml:space="preserve">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организатор повторной 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вправе изменить условия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="000B74A7" w:rsidRPr="00A61C5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05A6E" w:rsidRPr="00A61C57" w:rsidRDefault="00605A6E" w:rsidP="002C1BB8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Победитель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обязан подписать договор 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в течение 10 (десяти) рабочих дней с момента размещения итогового протокола, если иной срок или иной порядок не предусмотрены в </w:t>
      </w:r>
      <w:r w:rsidR="00CC32DF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извещении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о проведении конкурентной процедуры. С победителем конкурентной процедуры заключается </w:t>
      </w:r>
      <w:r w:rsidR="00A7642B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</w:t>
      </w:r>
      <w:r w:rsidR="0093452F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оговор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который победитель подписывает и предоставляет продавцу </w:t>
      </w:r>
      <w:r w:rsidR="00CC4077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(в том числе 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на адрес электронной почты продавца конкурентной процедуры, указанный в извещении о проведении конкурентной процедуры) </w:t>
      </w:r>
      <w:r w:rsidR="00CC32DF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с приложением 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решения (протокола, выписки из протокола) об одобрении соответствующими органами управления победителя конкурентной процедуры  – юридического лица заключения сделки или взаимосвязанных сделок по цене, указанной в итоговом протоколе, либо письма за подписью победителя конкурентной процедуры о том, что данная сделка не требует одобрения в соответствии с законодательством Российской Федерации. Срок подписания договора </w:t>
      </w:r>
      <w:r w:rsidR="0056177E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</w:t>
      </w:r>
      <w:r w:rsidR="0056177E" w:rsidRPr="00A61C57">
        <w:rPr>
          <w:rFonts w:ascii="Times New Roman" w:hAnsi="Times New Roman" w:cs="Times New Roman"/>
          <w:b w:val="0"/>
          <w:sz w:val="24"/>
          <w:szCs w:val="24"/>
        </w:rPr>
        <w:t xml:space="preserve">обедителем конкурентной процедуры 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переносится на соответствующее количество дней необходимое</w:t>
      </w:r>
      <w:r w:rsidR="00EA4FCB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для одобрения органами управления победителя заключения сделки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в соответствии с законодательством Российской Федерации, если победителю для заключения договора </w:t>
      </w:r>
      <w:r w:rsidR="00F90611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требуется </w:t>
      </w:r>
      <w:r w:rsidR="00F07E8D" w:rsidRPr="00A61C57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одобрение органами управления победителя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05A6E" w:rsidRPr="00A61C57" w:rsidRDefault="00605A6E" w:rsidP="002C1BB8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Победитель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признается уклонившимся от заключения договора в случае, если он, будучи уведомленным о нео</w:t>
      </w:r>
      <w:r w:rsidR="00F07E8D" w:rsidRPr="00A61C57">
        <w:rPr>
          <w:rFonts w:ascii="Times New Roman" w:hAnsi="Times New Roman" w:cs="Times New Roman"/>
          <w:b w:val="0"/>
          <w:sz w:val="24"/>
          <w:szCs w:val="24"/>
        </w:rPr>
        <w:t xml:space="preserve">бходимости заключения </w:t>
      </w:r>
      <w:r w:rsidR="000B74A7" w:rsidRPr="00A61C57">
        <w:rPr>
          <w:rFonts w:ascii="Times New Roman" w:hAnsi="Times New Roman" w:cs="Times New Roman"/>
          <w:b w:val="0"/>
          <w:sz w:val="24"/>
          <w:szCs w:val="24"/>
        </w:rPr>
        <w:t>договора, не подпишет договор в порядке и в сроки, установленные</w:t>
      </w:r>
      <w:r w:rsidR="00EF51F6" w:rsidRPr="00A61C57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="00CC4077" w:rsidRPr="00A61C57">
        <w:rPr>
          <w:rFonts w:ascii="Times New Roman" w:hAnsi="Times New Roman" w:cs="Times New Roman"/>
          <w:b w:val="0"/>
          <w:sz w:val="24"/>
          <w:szCs w:val="24"/>
        </w:rPr>
        <w:t>9</w:t>
      </w:r>
      <w:r w:rsidR="00EF51F6" w:rsidRPr="00A61C57">
        <w:rPr>
          <w:rFonts w:ascii="Times New Roman" w:hAnsi="Times New Roman" w:cs="Times New Roman"/>
          <w:b w:val="0"/>
          <w:sz w:val="24"/>
          <w:szCs w:val="24"/>
        </w:rPr>
        <w:t>.4</w:t>
      </w:r>
      <w:r w:rsidR="000B74A7" w:rsidRPr="00A61C57">
        <w:rPr>
          <w:rFonts w:ascii="Times New Roman" w:hAnsi="Times New Roman" w:cs="Times New Roman"/>
          <w:b w:val="0"/>
          <w:sz w:val="24"/>
          <w:szCs w:val="24"/>
        </w:rPr>
        <w:t xml:space="preserve"> настоящей Инструкции.</w:t>
      </w:r>
    </w:p>
    <w:p w:rsidR="00605A6E" w:rsidRPr="00A61C57" w:rsidRDefault="00605A6E" w:rsidP="002C1BB8">
      <w:pPr>
        <w:pStyle w:val="11"/>
        <w:keepLines/>
        <w:numPr>
          <w:ilvl w:val="1"/>
          <w:numId w:val="29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В случае, если победитель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 xml:space="preserve">конкурентной процедуры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>уклоняется от заключения дог</w:t>
      </w:r>
      <w:r w:rsidR="00D47CD6" w:rsidRPr="00A61C57">
        <w:rPr>
          <w:rFonts w:ascii="Times New Roman" w:hAnsi="Times New Roman" w:cs="Times New Roman"/>
          <w:b w:val="0"/>
          <w:sz w:val="24"/>
          <w:szCs w:val="24"/>
        </w:rPr>
        <w:t>овора продавец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 вправе заключить договор с участником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>конкурентной процедуры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, который предложил цену, следующую по убыванию за ценой победителя. При этом заключение договора для такого участника </w:t>
      </w:r>
      <w:r w:rsidR="002833F7" w:rsidRPr="00A61C57">
        <w:rPr>
          <w:rFonts w:ascii="Times New Roman" w:hAnsi="Times New Roman" w:cs="Times New Roman"/>
          <w:b w:val="0"/>
          <w:sz w:val="24"/>
          <w:szCs w:val="24"/>
        </w:rPr>
        <w:t xml:space="preserve">конкурентной процедуры </w:t>
      </w:r>
      <w:r w:rsidRPr="00A61C57">
        <w:rPr>
          <w:rFonts w:ascii="Times New Roman" w:hAnsi="Times New Roman" w:cs="Times New Roman"/>
          <w:b w:val="0"/>
          <w:sz w:val="24"/>
          <w:szCs w:val="24"/>
        </w:rPr>
        <w:t xml:space="preserve">является обязательным. </w:t>
      </w:r>
    </w:p>
    <w:p w:rsidR="002833F7" w:rsidRPr="00A61C57" w:rsidRDefault="002833F7" w:rsidP="0088511C">
      <w:pPr>
        <w:pStyle w:val="11"/>
        <w:keepLines/>
        <w:numPr>
          <w:ilvl w:val="0"/>
          <w:numId w:val="0"/>
        </w:numPr>
        <w:tabs>
          <w:tab w:val="left" w:pos="709"/>
        </w:tabs>
        <w:spacing w:before="0" w:after="0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F00" w:rsidRPr="00A61C57" w:rsidRDefault="00D31F00" w:rsidP="00D31F00">
      <w:pPr>
        <w:pStyle w:val="affa"/>
        <w:pageBreakBefore/>
        <w:widowControl w:val="0"/>
        <w:numPr>
          <w:ilvl w:val="0"/>
          <w:numId w:val="29"/>
        </w:numPr>
        <w:jc w:val="both"/>
        <w:rPr>
          <w:b/>
        </w:rPr>
      </w:pPr>
      <w:r w:rsidRPr="00A61C57">
        <w:rPr>
          <w:b/>
        </w:rPr>
        <w:lastRenderedPageBreak/>
        <w:t>Документы, составляющие заявку на участие в конкурентной процедуре:</w:t>
      </w:r>
    </w:p>
    <w:p w:rsidR="00D31F00" w:rsidRPr="00A61C57" w:rsidRDefault="00D31F00" w:rsidP="00D31F00">
      <w:pPr>
        <w:pStyle w:val="affa"/>
        <w:widowControl w:val="0"/>
        <w:ind w:left="374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696"/>
      </w:tblGrid>
      <w:tr w:rsidR="00D31F00" w:rsidRPr="00A61C57" w:rsidTr="00D31F00"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center"/>
              <w:rPr>
                <w:b/>
                <w:color w:val="000000"/>
              </w:rPr>
            </w:pPr>
            <w:r w:rsidRPr="00A61C57">
              <w:rPr>
                <w:b/>
                <w:color w:val="000000"/>
              </w:rPr>
              <w:t>Название документа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keepNext/>
              <w:jc w:val="center"/>
              <w:rPr>
                <w:b/>
              </w:rPr>
            </w:pPr>
            <w:r w:rsidRPr="00A61C57">
              <w:rPr>
                <w:b/>
              </w:rPr>
              <w:t>Количество листов</w:t>
            </w:r>
          </w:p>
        </w:tc>
      </w:tr>
      <w:tr w:rsidR="00D31F00" w:rsidRPr="00A61C57" w:rsidTr="00D31F00"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color w:val="000000"/>
              </w:rPr>
              <w:t xml:space="preserve">Заявка на участие в конкурентной процедуре - </w:t>
            </w:r>
            <w:r w:rsidRPr="00A61C57">
              <w:rPr>
                <w:b/>
                <w:color w:val="000000"/>
              </w:rPr>
              <w:t>по форме 1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b/>
                <w:color w:val="000000"/>
              </w:rPr>
            </w:pPr>
            <w:r w:rsidRPr="00A61C57">
              <w:rPr>
                <w:b/>
                <w:color w:val="000000"/>
              </w:rPr>
              <w:t>Приложение к форме 1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color w:val="000000"/>
              </w:rPr>
              <w:t>Доверенность на право подписи заявки на участие в конкурентной процедуре (если заявка на участие в конкурентной процедуре подписана лицом, не имеющим права в соответствии с учредительными документами участника конкурентной процедуры действовать без доверенности)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color w:val="000000"/>
              </w:rPr>
              <w:t>Банковская гарантия (</w:t>
            </w:r>
            <w:r w:rsidRPr="00A61C57">
              <w:rPr>
                <w:b/>
                <w:color w:val="000000"/>
              </w:rPr>
              <w:t>по форме 2</w:t>
            </w:r>
            <w:r w:rsidRPr="00A61C57">
              <w:rPr>
                <w:color w:val="000000"/>
              </w:rPr>
              <w:t>) или платежное поручение, подтверждающее перечисление средств в качестве обеспечения заявки на участие в конкурентной процедуре или иное подтверждение внесения обеспечения установленного в извещении о проведении конкурентной процедуры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i/>
                <w:iCs/>
                <w:color w:val="1F497D"/>
              </w:rPr>
              <w:t xml:space="preserve">Нотариально заверенная копия документа, подтверждающего полномочия лица, подписавшего банковскую гарантию (доверенность) </w:t>
            </w:r>
            <w:r w:rsidRPr="00A61C57">
              <w:rPr>
                <w:color w:val="000000"/>
              </w:rPr>
              <w:t>(если представлена банковская гарантия и если банковская гарантия подписана лицом/лицами, не имеющим(ми) права в соответствии с учредительными документами банка действовать без доверенности)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rPr>
          <w:trHeight w:val="413"/>
        </w:trPr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t xml:space="preserve">Подтверждение согласия на невозврат обеспечения заявки на участие в конкурентной процедуре (перечисление денежных средств на расчетный счет организатора конкурентной процедуры) - </w:t>
            </w:r>
            <w:r w:rsidRPr="00A61C57">
              <w:rPr>
                <w:b/>
                <w:color w:val="000000"/>
              </w:rPr>
              <w:t>по форме 2.1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rPr>
          <w:trHeight w:val="413"/>
        </w:trPr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 xml:space="preserve">Подтверждение согласия на невозврат обеспечения заявки на участие в конкурентной процедуре – </w:t>
            </w:r>
            <w:r w:rsidRPr="00A61C57">
              <w:rPr>
                <w:b/>
              </w:rPr>
              <w:t>по форме 2.2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rPr>
          <w:trHeight w:val="413"/>
        </w:trPr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 xml:space="preserve">Подтверждение реквизитов возврата обеспечения – </w:t>
            </w:r>
            <w:r w:rsidRPr="00A61C57">
              <w:rPr>
                <w:b/>
              </w:rPr>
              <w:t>по форме 2.3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rPr>
          <w:trHeight w:val="388"/>
        </w:trPr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color w:val="000000"/>
              </w:rPr>
              <w:t xml:space="preserve">Подтверждение согласия с условиями договора – </w:t>
            </w:r>
            <w:r w:rsidRPr="00A61C57">
              <w:rPr>
                <w:b/>
                <w:color w:val="000000"/>
              </w:rPr>
              <w:t>по форме 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rPr>
          <w:trHeight w:val="163"/>
        </w:trPr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color w:val="000000"/>
              </w:rPr>
            </w:pPr>
            <w:r w:rsidRPr="00A61C57">
              <w:rPr>
                <w:color w:val="000000"/>
              </w:rPr>
              <w:t xml:space="preserve">Анкета участника – </w:t>
            </w:r>
            <w:r w:rsidRPr="00A61C57">
              <w:rPr>
                <w:b/>
                <w:color w:val="000000"/>
              </w:rPr>
              <w:t>по форме 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 xml:space="preserve">Согласие субъекта персональных данных на обработку его персональных данных – </w:t>
            </w:r>
            <w:r w:rsidR="00FB61F2" w:rsidRPr="00A61C57">
              <w:rPr>
                <w:b/>
              </w:rPr>
              <w:t>по форме 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b/>
              </w:rPr>
            </w:pPr>
            <w:r w:rsidRPr="00A61C57">
              <w:rPr>
                <w:b/>
              </w:rPr>
              <w:t>Для юридических лиц: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копия действующей редакции устава организации со всеми изменениями, с отметкой налогового органа о регистрации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выписка из ЕГРЮЛ, выданная не ранее чем за 30 (тридцать) дней до даты подачи заявки на участие в конкурентной процедуре (датой подачи заявки считается дата, указанная в Форме 1)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решение (протокол, выписка из протокола) об одобрении органами общества заключения сделки/взаимосвязанных сделок по цене, указанной в заявке на участие в конкурентной процедуре (в форме 1, форме 2), либо письмо за подписью участника конкурентной процедуры о том, что данная сделка не требует одобрения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  <w:rPr>
                <w:b/>
              </w:rPr>
            </w:pPr>
            <w:r w:rsidRPr="00A61C57">
              <w:rPr>
                <w:b/>
              </w:rPr>
              <w:t>Для физических лиц:</w:t>
            </w:r>
            <w:r w:rsidRPr="00A61C57">
              <w:rPr>
                <w:b/>
              </w:rPr>
              <w:tab/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копия паспорта (все страницы)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  <w:tr w:rsidR="00D31F00" w:rsidRPr="00A61C57" w:rsidTr="00D31F00">
        <w:tc>
          <w:tcPr>
            <w:tcW w:w="8505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  <w:r w:rsidRPr="00A61C57">
              <w:t>-</w:t>
            </w:r>
            <w:r w:rsidRPr="00A61C57">
              <w:tab/>
              <w:t>для индивидуального предпринимателя выписка из ЕГРИП, выданная не ранее чем за тридцать дней до даты подачи заявки на участие в конкурентной процедуре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31F00" w:rsidRPr="00A61C57" w:rsidRDefault="00D31F00" w:rsidP="00D31F00">
            <w:pPr>
              <w:widowControl w:val="0"/>
              <w:jc w:val="both"/>
            </w:pPr>
          </w:p>
        </w:tc>
      </w:tr>
    </w:tbl>
    <w:p w:rsidR="00D31F00" w:rsidRPr="00A61C57" w:rsidRDefault="00D31F00" w:rsidP="00D31F00">
      <w:pPr>
        <w:widowControl w:val="0"/>
        <w:jc w:val="both"/>
      </w:pPr>
    </w:p>
    <w:p w:rsidR="00605A6E" w:rsidRPr="00A61C57" w:rsidRDefault="00605A6E" w:rsidP="00D31F00">
      <w:pPr>
        <w:widowControl w:val="0"/>
        <w:jc w:val="both"/>
      </w:pPr>
      <w:r w:rsidRPr="00A61C57">
        <w:lastRenderedPageBreak/>
        <w:t>В случае невозможности предоставить документы в поле «</w:t>
      </w:r>
      <w:r w:rsidR="007560C7" w:rsidRPr="00A61C57">
        <w:t>Количество листов</w:t>
      </w:r>
      <w:r w:rsidRPr="00A61C57">
        <w:t>» ставится знак «-» (прочерк).</w:t>
      </w:r>
    </w:p>
    <w:p w:rsidR="00605A6E" w:rsidRPr="00A61C57" w:rsidRDefault="00605A6E" w:rsidP="007A68BA">
      <w:pPr>
        <w:widowControl w:val="0"/>
        <w:jc w:val="center"/>
        <w:rPr>
          <w:b/>
        </w:rPr>
      </w:pPr>
      <w:r w:rsidRPr="00A61C57">
        <w:br w:type="page"/>
      </w:r>
      <w:r w:rsidRPr="00A61C57">
        <w:rPr>
          <w:b/>
        </w:rPr>
        <w:lastRenderedPageBreak/>
        <w:t>Форма 1</w:t>
      </w:r>
    </w:p>
    <w:p w:rsidR="00605A6E" w:rsidRPr="00A61C57" w:rsidRDefault="00605A6E" w:rsidP="007A68BA">
      <w:pPr>
        <w:widowControl w:val="0"/>
        <w:jc w:val="right"/>
        <w:rPr>
          <w:b/>
        </w:rPr>
      </w:pPr>
    </w:p>
    <w:p w:rsidR="00605A6E" w:rsidRPr="00A61C57" w:rsidRDefault="00605A6E" w:rsidP="007A68BA">
      <w:pPr>
        <w:widowControl w:val="0"/>
        <w:jc w:val="right"/>
        <w:rPr>
          <w:b/>
        </w:rPr>
      </w:pPr>
      <w:r w:rsidRPr="00A61C57">
        <w:rPr>
          <w:b/>
        </w:rPr>
        <w:t>Председателю Конкурсной комиссии</w:t>
      </w:r>
    </w:p>
    <w:p w:rsidR="00605A6E" w:rsidRPr="00A61C57" w:rsidRDefault="00CC4077" w:rsidP="007A68BA">
      <w:pPr>
        <w:widowControl w:val="0"/>
        <w:jc w:val="right"/>
        <w:rPr>
          <w:b/>
        </w:rPr>
      </w:pPr>
      <w:r w:rsidRPr="00A61C57">
        <w:rPr>
          <w:b/>
        </w:rPr>
        <w:t xml:space="preserve">НГПУ им </w:t>
      </w:r>
      <w:proofErr w:type="spellStart"/>
      <w:r w:rsidRPr="00A61C57">
        <w:rPr>
          <w:b/>
        </w:rPr>
        <w:t>К.Минина</w:t>
      </w:r>
      <w:proofErr w:type="spellEnd"/>
    </w:p>
    <w:p w:rsidR="00605A6E" w:rsidRPr="00A61C57" w:rsidRDefault="00605A6E" w:rsidP="007A68BA">
      <w:pPr>
        <w:widowControl w:val="0"/>
        <w:numPr>
          <w:ilvl w:val="12"/>
          <w:numId w:val="0"/>
        </w:numPr>
      </w:pPr>
    </w:p>
    <w:p w:rsidR="00605A6E" w:rsidRPr="00A61C57" w:rsidRDefault="00605A6E" w:rsidP="007A68BA">
      <w:pPr>
        <w:widowControl w:val="0"/>
      </w:pPr>
    </w:p>
    <w:p w:rsidR="00605A6E" w:rsidRPr="00A61C57" w:rsidRDefault="00605A6E" w:rsidP="007A68BA">
      <w:pPr>
        <w:pStyle w:val="af4"/>
        <w:widowControl w:val="0"/>
        <w:spacing w:after="0"/>
        <w:jc w:val="center"/>
        <w:rPr>
          <w:b/>
        </w:rPr>
      </w:pPr>
      <w:r w:rsidRPr="00A61C57">
        <w:rPr>
          <w:b/>
        </w:rPr>
        <w:t xml:space="preserve">Заявка </w:t>
      </w:r>
    </w:p>
    <w:p w:rsidR="00605A6E" w:rsidRPr="00A61C57" w:rsidRDefault="00605A6E" w:rsidP="007A68BA">
      <w:pPr>
        <w:pStyle w:val="af4"/>
        <w:widowControl w:val="0"/>
        <w:spacing w:after="0"/>
        <w:jc w:val="center"/>
        <w:rPr>
          <w:b/>
        </w:rPr>
      </w:pPr>
      <w:r w:rsidRPr="00A61C57">
        <w:rPr>
          <w:b/>
        </w:rPr>
        <w:t>на участие в</w:t>
      </w:r>
      <w:r w:rsidR="00CC4077" w:rsidRPr="00A61C57">
        <w:rPr>
          <w:b/>
        </w:rPr>
        <w:t xml:space="preserve"> открытом</w:t>
      </w:r>
      <w:r w:rsidRPr="00A61C57">
        <w:rPr>
          <w:b/>
        </w:rPr>
        <w:t xml:space="preserve"> </w:t>
      </w:r>
      <w:r w:rsidR="007A68BA" w:rsidRPr="00A61C57">
        <w:rPr>
          <w:b/>
        </w:rPr>
        <w:t>аукционе</w:t>
      </w:r>
      <w:r w:rsidR="00723605" w:rsidRPr="00A61C57">
        <w:rPr>
          <w:b/>
        </w:rPr>
        <w:t xml:space="preserve"> </w:t>
      </w:r>
      <w:r w:rsidRPr="00A61C57">
        <w:rPr>
          <w:b/>
        </w:rPr>
        <w:t>по Лоту №_____</w:t>
      </w:r>
      <w:r w:rsidR="007A68BA" w:rsidRPr="00A61C57">
        <w:rPr>
          <w:b/>
        </w:rPr>
        <w:t>__________</w:t>
      </w:r>
      <w:r w:rsidRPr="00A61C57">
        <w:rPr>
          <w:b/>
        </w:rPr>
        <w:t>__ «_</w:t>
      </w:r>
      <w:r w:rsidR="007A68BA" w:rsidRPr="00A61C57">
        <w:rPr>
          <w:b/>
        </w:rPr>
        <w:t>________</w:t>
      </w:r>
      <w:r w:rsidRPr="00A61C57">
        <w:rPr>
          <w:b/>
        </w:rPr>
        <w:t>____________________________»</w:t>
      </w:r>
    </w:p>
    <w:p w:rsidR="007A68BA" w:rsidRPr="00A61C57" w:rsidRDefault="007A68BA" w:rsidP="007A68BA">
      <w:pPr>
        <w:pStyle w:val="af4"/>
        <w:widowControl w:val="0"/>
        <w:spacing w:after="0"/>
        <w:jc w:val="center"/>
        <w:rPr>
          <w:b/>
        </w:rPr>
      </w:pPr>
    </w:p>
    <w:p w:rsidR="00605A6E" w:rsidRPr="00A61C57" w:rsidRDefault="00605A6E" w:rsidP="007A68BA">
      <w:pPr>
        <w:pStyle w:val="af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A68BA" w:rsidRPr="00A61C57" w:rsidRDefault="00605A6E" w:rsidP="007A68BA">
      <w:pPr>
        <w:pStyle w:val="af2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C57">
        <w:rPr>
          <w:rFonts w:ascii="Times New Roman" w:hAnsi="Times New Roman"/>
          <w:sz w:val="24"/>
          <w:szCs w:val="24"/>
          <w:lang w:eastAsia="en-US"/>
        </w:rPr>
        <w:t>Изучив документацию о проведении</w:t>
      </w:r>
      <w:r w:rsidR="00CC4077" w:rsidRPr="00A61C57">
        <w:rPr>
          <w:rFonts w:ascii="Times New Roman" w:hAnsi="Times New Roman"/>
          <w:sz w:val="24"/>
          <w:szCs w:val="24"/>
          <w:lang w:eastAsia="en-US"/>
        </w:rPr>
        <w:t xml:space="preserve"> открытого</w:t>
      </w:r>
      <w:r w:rsidRPr="00A61C5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A68BA" w:rsidRPr="00A61C57">
        <w:rPr>
          <w:rFonts w:ascii="Times New Roman" w:hAnsi="Times New Roman"/>
          <w:sz w:val="24"/>
          <w:szCs w:val="24"/>
          <w:lang w:eastAsia="en-US"/>
        </w:rPr>
        <w:t>аукциона</w:t>
      </w:r>
      <w:r w:rsidR="00723605" w:rsidRPr="00A61C5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61C57">
        <w:rPr>
          <w:rFonts w:ascii="Times New Roman" w:hAnsi="Times New Roman"/>
          <w:sz w:val="24"/>
          <w:szCs w:val="24"/>
          <w:lang w:eastAsia="en-US"/>
        </w:rPr>
        <w:t>_______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>_____</w:t>
      </w:r>
      <w:r w:rsidR="007A68BA" w:rsidRPr="00A61C57">
        <w:rPr>
          <w:rFonts w:ascii="Times New Roman" w:hAnsi="Times New Roman"/>
          <w:sz w:val="24"/>
          <w:szCs w:val="24"/>
          <w:lang w:eastAsia="en-US"/>
        </w:rPr>
        <w:t>_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>_________________________,</w:t>
      </w:r>
    </w:p>
    <w:p w:rsidR="007A68BA" w:rsidRPr="00A61C57" w:rsidRDefault="007A68BA" w:rsidP="007A68BA">
      <w:pPr>
        <w:pStyle w:val="af2"/>
        <w:ind w:firstLine="709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A61C5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61C57"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="00B97BFF" w:rsidRPr="00A61C57">
        <w:rPr>
          <w:rFonts w:ascii="Times New Roman" w:hAnsi="Times New Roman"/>
          <w:i/>
          <w:sz w:val="22"/>
          <w:szCs w:val="22"/>
          <w:lang w:eastAsia="en-US"/>
        </w:rPr>
        <w:t xml:space="preserve">(наименование участника) </w:t>
      </w:r>
    </w:p>
    <w:p w:rsidR="007A68BA" w:rsidRPr="00A61C57" w:rsidRDefault="00605A6E" w:rsidP="007A68BA">
      <w:pPr>
        <w:pStyle w:val="af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C57">
        <w:rPr>
          <w:rFonts w:ascii="Times New Roman" w:hAnsi="Times New Roman"/>
          <w:sz w:val="24"/>
          <w:szCs w:val="24"/>
          <w:lang w:eastAsia="en-US"/>
        </w:rPr>
        <w:t>в лице _______________________________________________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>_____________</w:t>
      </w:r>
      <w:r w:rsidR="007A68BA" w:rsidRPr="00A61C57">
        <w:rPr>
          <w:rFonts w:ascii="Times New Roman" w:hAnsi="Times New Roman"/>
          <w:sz w:val="24"/>
          <w:szCs w:val="24"/>
          <w:lang w:eastAsia="en-US"/>
        </w:rPr>
        <w:t>_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>_______</w:t>
      </w:r>
      <w:r w:rsidR="007A68BA" w:rsidRPr="00A61C57">
        <w:rPr>
          <w:rFonts w:ascii="Times New Roman" w:hAnsi="Times New Roman"/>
          <w:sz w:val="24"/>
          <w:szCs w:val="24"/>
          <w:lang w:eastAsia="en-US"/>
        </w:rPr>
        <w:t>______</w:t>
      </w:r>
      <w:r w:rsidR="00B97BFF" w:rsidRPr="00A61C57">
        <w:rPr>
          <w:rFonts w:ascii="Times New Roman" w:hAnsi="Times New Roman"/>
          <w:sz w:val="24"/>
          <w:szCs w:val="24"/>
          <w:lang w:eastAsia="en-US"/>
        </w:rPr>
        <w:t>_____</w:t>
      </w:r>
      <w:r w:rsidRPr="00A61C5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05A6E" w:rsidRPr="00A61C57" w:rsidRDefault="007A68BA" w:rsidP="007A68BA">
      <w:pPr>
        <w:pStyle w:val="af2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A61C57">
        <w:rPr>
          <w:rFonts w:ascii="Times New Roman" w:hAnsi="Times New Roman"/>
          <w:i/>
          <w:sz w:val="22"/>
          <w:szCs w:val="22"/>
          <w:lang w:eastAsia="en-US"/>
        </w:rPr>
        <w:t xml:space="preserve">                                         </w:t>
      </w:r>
      <w:r w:rsidR="00605A6E" w:rsidRPr="00A61C57">
        <w:rPr>
          <w:rFonts w:ascii="Times New Roman" w:hAnsi="Times New Roman"/>
          <w:i/>
          <w:sz w:val="22"/>
          <w:szCs w:val="22"/>
          <w:lang w:eastAsia="en-US"/>
        </w:rPr>
        <w:t>(наименование должности руководителя и его Ф.И.О.)</w:t>
      </w:r>
    </w:p>
    <w:p w:rsidR="00605A6E" w:rsidRPr="00A61C57" w:rsidRDefault="00605A6E" w:rsidP="007A68BA">
      <w:pPr>
        <w:widowControl w:val="0"/>
        <w:jc w:val="both"/>
      </w:pPr>
      <w:r w:rsidRPr="00A61C57">
        <w:t xml:space="preserve">предлагает купить имущество за сумму, </w:t>
      </w:r>
    </w:p>
    <w:p w:rsidR="00605A6E" w:rsidRPr="00A61C57" w:rsidRDefault="00605A6E" w:rsidP="007A68BA">
      <w:pPr>
        <w:widowControl w:val="0"/>
        <w:ind w:firstLine="709"/>
        <w:jc w:val="both"/>
      </w:pPr>
    </w:p>
    <w:p w:rsidR="00605A6E" w:rsidRPr="00A61C57" w:rsidRDefault="00605A6E" w:rsidP="007A68BA">
      <w:pPr>
        <w:widowControl w:val="0"/>
        <w:ind w:firstLine="709"/>
      </w:pPr>
      <w:r w:rsidRPr="00A61C57">
        <w:rPr>
          <w:b/>
          <w:bCs/>
        </w:rPr>
        <w:t>без НДС составляет - 0,00 рублей.</w:t>
      </w:r>
    </w:p>
    <w:p w:rsidR="00605A6E" w:rsidRPr="00A61C57" w:rsidRDefault="00605A6E" w:rsidP="007A68BA">
      <w:pPr>
        <w:widowControl w:val="0"/>
        <w:ind w:firstLine="709"/>
      </w:pPr>
      <w:r w:rsidRPr="00A61C57">
        <w:rPr>
          <w:b/>
          <w:bCs/>
        </w:rPr>
        <w:t>НДС (</w:t>
      </w:r>
      <w:r w:rsidR="00E82A88" w:rsidRPr="00A61C57">
        <w:rPr>
          <w:b/>
          <w:bCs/>
        </w:rPr>
        <w:t>20</w:t>
      </w:r>
      <w:r w:rsidRPr="00A61C57">
        <w:rPr>
          <w:b/>
          <w:bCs/>
        </w:rPr>
        <w:t>%) составляет - 0,00 рублей.</w:t>
      </w:r>
    </w:p>
    <w:p w:rsidR="00605A6E" w:rsidRPr="00A61C57" w:rsidRDefault="00605A6E" w:rsidP="007A68BA">
      <w:pPr>
        <w:widowControl w:val="0"/>
        <w:ind w:firstLine="709"/>
        <w:rPr>
          <w:bCs/>
          <w:u w:val="single"/>
        </w:rPr>
      </w:pPr>
    </w:p>
    <w:p w:rsidR="00605A6E" w:rsidRPr="00A61C57" w:rsidRDefault="00605A6E" w:rsidP="007A68BA">
      <w:pPr>
        <w:widowControl w:val="0"/>
        <w:rPr>
          <w:b/>
          <w:bCs/>
          <w:u w:val="single"/>
        </w:rPr>
      </w:pPr>
      <w:r w:rsidRPr="00A61C57">
        <w:rPr>
          <w:b/>
          <w:bCs/>
          <w:u w:val="single"/>
        </w:rPr>
        <w:t>ИТОГО ЦЕНА ЗАЯВКИ ПО ЛОТУ №</w:t>
      </w:r>
      <w:r w:rsidR="007A68BA" w:rsidRPr="00A61C57">
        <w:rPr>
          <w:b/>
          <w:bCs/>
          <w:u w:val="single"/>
        </w:rPr>
        <w:t>____________</w:t>
      </w:r>
      <w:r w:rsidRPr="00A61C57">
        <w:rPr>
          <w:b/>
          <w:bCs/>
          <w:u w:val="single"/>
        </w:rPr>
        <w:t>_____ «__</w:t>
      </w:r>
      <w:r w:rsidR="007A68BA" w:rsidRPr="00A61C57">
        <w:rPr>
          <w:b/>
          <w:bCs/>
          <w:u w:val="single"/>
        </w:rPr>
        <w:t>__________________________</w:t>
      </w:r>
      <w:r w:rsidRPr="00A61C57">
        <w:rPr>
          <w:b/>
          <w:bCs/>
          <w:u w:val="single"/>
        </w:rPr>
        <w:t>_________» составляет - 0,00 рублей с учетом НДС.</w:t>
      </w:r>
    </w:p>
    <w:p w:rsidR="00605A6E" w:rsidRPr="00A61C57" w:rsidRDefault="00605A6E" w:rsidP="007A68BA">
      <w:pPr>
        <w:widowControl w:val="0"/>
        <w:ind w:firstLine="709"/>
        <w:jc w:val="both"/>
      </w:pPr>
    </w:p>
    <w:p w:rsidR="00605A6E" w:rsidRPr="00A61C57" w:rsidRDefault="00605A6E" w:rsidP="007A68BA">
      <w:pPr>
        <w:widowControl w:val="0"/>
        <w:jc w:val="both"/>
      </w:pPr>
      <w:r w:rsidRPr="00A61C57">
        <w:t>с учетом всех иных налогов, пошлин и сборов (в случае, если в состав лота включается более 1 позиции реализуемого имущества прилагается приложение № 1 к Форме 1).</w:t>
      </w:r>
    </w:p>
    <w:p w:rsidR="007A68BA" w:rsidRPr="00A61C57" w:rsidRDefault="00F90611" w:rsidP="007A68BA">
      <w:pPr>
        <w:widowControl w:val="0"/>
        <w:ind w:firstLine="709"/>
      </w:pPr>
      <w:r w:rsidRPr="00A61C57">
        <w:t>_____</w:t>
      </w:r>
      <w:r w:rsidR="007A68BA" w:rsidRPr="00A61C57">
        <w:t>________________________________________________ обязуется в течение 90 дней</w:t>
      </w:r>
    </w:p>
    <w:p w:rsidR="007A68BA" w:rsidRPr="00A61C57" w:rsidRDefault="007A68BA" w:rsidP="007A68BA">
      <w:pPr>
        <w:widowControl w:val="0"/>
        <w:ind w:firstLine="709"/>
        <w:jc w:val="both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 xml:space="preserve">                                 </w:t>
      </w:r>
      <w:r w:rsidR="00F90611" w:rsidRPr="00A61C57">
        <w:rPr>
          <w:i/>
          <w:sz w:val="22"/>
          <w:szCs w:val="22"/>
        </w:rPr>
        <w:t xml:space="preserve">(наименование участника) </w:t>
      </w:r>
    </w:p>
    <w:p w:rsidR="0096484E" w:rsidRPr="00A61C57" w:rsidRDefault="00605A6E" w:rsidP="0096484E">
      <w:pPr>
        <w:widowControl w:val="0"/>
        <w:jc w:val="both"/>
      </w:pPr>
      <w:r w:rsidRPr="00A61C57">
        <w:t xml:space="preserve">с даты </w:t>
      </w:r>
      <w:r w:rsidR="005240CF" w:rsidRPr="00A61C57">
        <w:t xml:space="preserve">окончания срока подачи заявок </w:t>
      </w:r>
      <w:r w:rsidRPr="00A61C57">
        <w:t xml:space="preserve">на </w:t>
      </w:r>
      <w:r w:rsidR="00B97BFF" w:rsidRPr="00A61C57">
        <w:t>участие в</w:t>
      </w:r>
      <w:r w:rsidR="00CC4077" w:rsidRPr="00A61C57">
        <w:t xml:space="preserve"> открытом</w:t>
      </w:r>
      <w:r w:rsidR="00B97BFF" w:rsidRPr="00A61C57">
        <w:t xml:space="preserve"> </w:t>
      </w:r>
      <w:r w:rsidR="007A68BA" w:rsidRPr="00A61C57">
        <w:t>аукционе</w:t>
      </w:r>
      <w:r w:rsidRPr="00A61C57">
        <w:t xml:space="preserve">, не отзывать и не изменять свою заявку </w:t>
      </w:r>
      <w:r w:rsidR="00967000" w:rsidRPr="00A61C57">
        <w:t xml:space="preserve">на </w:t>
      </w:r>
      <w:r w:rsidR="00B97BFF" w:rsidRPr="00A61C57">
        <w:t xml:space="preserve">участие в </w:t>
      </w:r>
      <w:r w:rsidR="00CC4077" w:rsidRPr="00A61C57">
        <w:t xml:space="preserve">открытом </w:t>
      </w:r>
      <w:r w:rsidR="0096484E" w:rsidRPr="00A61C57">
        <w:t>аукционе</w:t>
      </w:r>
      <w:r w:rsidRPr="00A61C57">
        <w:t xml:space="preserve">. В течение этого срока </w:t>
      </w:r>
      <w:r w:rsidR="005240CF" w:rsidRPr="00A61C57">
        <w:t>заявка</w:t>
      </w:r>
      <w:r w:rsidRPr="00A61C57">
        <w:t xml:space="preserve"> остается в силе.</w:t>
      </w:r>
      <w:r w:rsidR="0096484E" w:rsidRPr="00A61C57">
        <w:t xml:space="preserve"> </w:t>
      </w:r>
      <w:r w:rsidRPr="00A61C57">
        <w:rPr>
          <w:lang w:eastAsia="en-US"/>
        </w:rPr>
        <w:t xml:space="preserve">В случае объявления </w:t>
      </w:r>
      <w:r w:rsidR="00CC4077" w:rsidRPr="00A61C57">
        <w:rPr>
          <w:lang w:eastAsia="en-US"/>
        </w:rPr>
        <w:t xml:space="preserve">открытого </w:t>
      </w:r>
      <w:r w:rsidR="0096484E" w:rsidRPr="00A61C57">
        <w:rPr>
          <w:lang w:eastAsia="en-US"/>
        </w:rPr>
        <w:t>аукциона</w:t>
      </w:r>
      <w:r w:rsidR="00B97BFF" w:rsidRPr="00A61C57">
        <w:rPr>
          <w:lang w:eastAsia="en-US"/>
        </w:rPr>
        <w:t xml:space="preserve"> несостоявш</w:t>
      </w:r>
      <w:r w:rsidR="0096484E" w:rsidRPr="00A61C57">
        <w:rPr>
          <w:lang w:eastAsia="en-US"/>
        </w:rPr>
        <w:t>им</w:t>
      </w:r>
      <w:r w:rsidRPr="00A61C57">
        <w:rPr>
          <w:lang w:eastAsia="en-US"/>
        </w:rPr>
        <w:t>ся</w:t>
      </w:r>
      <w:r w:rsidR="0096484E" w:rsidRPr="00A61C57">
        <w:rPr>
          <w:lang w:eastAsia="en-US"/>
        </w:rPr>
        <w:t xml:space="preserve"> или</w:t>
      </w:r>
      <w:r w:rsidRPr="00A61C57">
        <w:rPr>
          <w:lang w:eastAsia="en-US"/>
        </w:rPr>
        <w:t xml:space="preserve"> отмены</w:t>
      </w:r>
      <w:r w:rsidR="00CC4077" w:rsidRPr="00A61C57">
        <w:rPr>
          <w:lang w:eastAsia="en-US"/>
        </w:rPr>
        <w:t xml:space="preserve"> открытого</w:t>
      </w:r>
      <w:r w:rsidRPr="00A61C57">
        <w:rPr>
          <w:lang w:eastAsia="en-US"/>
        </w:rPr>
        <w:t xml:space="preserve"> </w:t>
      </w:r>
      <w:r w:rsidR="0096484E" w:rsidRPr="00A61C57">
        <w:rPr>
          <w:lang w:eastAsia="en-US"/>
        </w:rPr>
        <w:t>аукциона</w:t>
      </w:r>
      <w:r w:rsidR="00723605" w:rsidRPr="00A61C57">
        <w:rPr>
          <w:lang w:eastAsia="en-US"/>
        </w:rPr>
        <w:t xml:space="preserve"> </w:t>
      </w:r>
      <w:r w:rsidR="00A85067" w:rsidRPr="00A61C57">
        <w:rPr>
          <w:lang w:eastAsia="en-US"/>
        </w:rPr>
        <w:t>___</w:t>
      </w:r>
      <w:r w:rsidR="0096484E" w:rsidRPr="00A61C57">
        <w:rPr>
          <w:lang w:eastAsia="en-US"/>
        </w:rPr>
        <w:t>___________________________</w:t>
      </w:r>
      <w:r w:rsidR="00A85067" w:rsidRPr="00A61C57">
        <w:rPr>
          <w:lang w:eastAsia="en-US"/>
        </w:rPr>
        <w:t>____________</w:t>
      </w:r>
    </w:p>
    <w:p w:rsidR="0096484E" w:rsidRPr="00A61C57" w:rsidRDefault="0096484E" w:rsidP="007A68BA">
      <w:pPr>
        <w:widowControl w:val="0"/>
        <w:ind w:firstLine="709"/>
        <w:jc w:val="both"/>
        <w:rPr>
          <w:lang w:eastAsia="en-US"/>
        </w:rPr>
      </w:pPr>
      <w:r w:rsidRPr="00A61C57">
        <w:rPr>
          <w:i/>
          <w:lang w:eastAsia="en-US"/>
        </w:rPr>
        <w:t xml:space="preserve">                                                                                      </w:t>
      </w:r>
      <w:r w:rsidR="00A85067" w:rsidRPr="00A61C57">
        <w:rPr>
          <w:i/>
          <w:lang w:eastAsia="en-US"/>
        </w:rPr>
        <w:t>(наименование участника)</w:t>
      </w:r>
      <w:r w:rsidR="00605A6E" w:rsidRPr="00A61C57">
        <w:rPr>
          <w:lang w:eastAsia="en-US"/>
        </w:rPr>
        <w:t xml:space="preserve"> </w:t>
      </w:r>
    </w:p>
    <w:p w:rsidR="00605A6E" w:rsidRPr="00A61C57" w:rsidRDefault="00A85067" w:rsidP="0096484E">
      <w:pPr>
        <w:widowControl w:val="0"/>
        <w:jc w:val="both"/>
      </w:pPr>
      <w:r w:rsidRPr="00A61C57">
        <w:rPr>
          <w:lang w:eastAsia="en-US"/>
        </w:rPr>
        <w:t>не будет</w:t>
      </w:r>
      <w:r w:rsidR="005240CF" w:rsidRPr="00A61C57">
        <w:rPr>
          <w:lang w:eastAsia="en-US"/>
        </w:rPr>
        <w:t xml:space="preserve"> иметь претензий к о</w:t>
      </w:r>
      <w:r w:rsidR="00605A6E" w:rsidRPr="00A61C57">
        <w:rPr>
          <w:lang w:eastAsia="en-US"/>
        </w:rPr>
        <w:t xml:space="preserve">рганизатору </w:t>
      </w:r>
      <w:r w:rsidR="00CC4077" w:rsidRPr="00A61C57">
        <w:rPr>
          <w:lang w:eastAsia="en-US"/>
        </w:rPr>
        <w:t xml:space="preserve">открытого </w:t>
      </w:r>
      <w:r w:rsidR="0096484E" w:rsidRPr="00A61C57">
        <w:rPr>
          <w:lang w:eastAsia="en-US"/>
        </w:rPr>
        <w:t>аукциона</w:t>
      </w:r>
      <w:r w:rsidR="00605A6E" w:rsidRPr="00A61C57">
        <w:rPr>
          <w:lang w:eastAsia="en-US"/>
        </w:rPr>
        <w:t>.</w:t>
      </w:r>
    </w:p>
    <w:p w:rsidR="0096484E" w:rsidRPr="00A61C57" w:rsidRDefault="0096484E" w:rsidP="007A68BA">
      <w:pPr>
        <w:pStyle w:val="af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05A6E" w:rsidRPr="00A61C57" w:rsidRDefault="00605A6E" w:rsidP="007A68BA">
      <w:pPr>
        <w:pStyle w:val="af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C57">
        <w:rPr>
          <w:rFonts w:ascii="Times New Roman" w:hAnsi="Times New Roman"/>
          <w:sz w:val="24"/>
          <w:szCs w:val="24"/>
          <w:lang w:eastAsia="en-US"/>
        </w:rPr>
        <w:t>Приложение: на ______листах.</w:t>
      </w:r>
    </w:p>
    <w:p w:rsidR="00605A6E" w:rsidRPr="00A61C57" w:rsidRDefault="00605A6E" w:rsidP="007A68BA">
      <w:pPr>
        <w:pStyle w:val="af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05A6E" w:rsidRPr="00A61C57" w:rsidRDefault="00605A6E" w:rsidP="007A68BA">
      <w:pPr>
        <w:widowControl w:val="0"/>
      </w:pPr>
      <w:r w:rsidRPr="00A61C57">
        <w:t>«___</w:t>
      </w:r>
      <w:proofErr w:type="gramStart"/>
      <w:r w:rsidRPr="00A61C57">
        <w:t>_»_</w:t>
      </w:r>
      <w:proofErr w:type="gramEnd"/>
      <w:r w:rsidRPr="00A61C57">
        <w:t xml:space="preserve">_____________20__г.                                                                   _____________________ </w:t>
      </w:r>
    </w:p>
    <w:p w:rsidR="00605A6E" w:rsidRPr="00A61C57" w:rsidRDefault="00605A6E" w:rsidP="007A68BA">
      <w:pPr>
        <w:widowControl w:val="0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 xml:space="preserve">                                                                                </w:t>
      </w:r>
      <w:r w:rsidR="0096484E" w:rsidRPr="00A61C57">
        <w:rPr>
          <w:i/>
          <w:sz w:val="22"/>
          <w:szCs w:val="22"/>
        </w:rPr>
        <w:t xml:space="preserve">                             </w:t>
      </w:r>
      <w:r w:rsidRPr="00A61C57">
        <w:rPr>
          <w:i/>
          <w:sz w:val="22"/>
          <w:szCs w:val="22"/>
        </w:rPr>
        <w:t xml:space="preserve">             </w:t>
      </w:r>
      <w:r w:rsidR="00B97BFF" w:rsidRPr="00A61C57">
        <w:rPr>
          <w:i/>
          <w:sz w:val="22"/>
          <w:szCs w:val="22"/>
        </w:rPr>
        <w:t xml:space="preserve">                  </w:t>
      </w:r>
      <w:r w:rsidRPr="00A61C57">
        <w:rPr>
          <w:i/>
          <w:sz w:val="22"/>
          <w:szCs w:val="22"/>
        </w:rPr>
        <w:t xml:space="preserve">(подпись, печать) </w:t>
      </w:r>
    </w:p>
    <w:p w:rsidR="00605A6E" w:rsidRPr="00A61C57" w:rsidRDefault="00605A6E" w:rsidP="007A68BA">
      <w:pPr>
        <w:widowControl w:val="0"/>
      </w:pPr>
    </w:p>
    <w:p w:rsidR="00605A6E" w:rsidRPr="00A61C57" w:rsidRDefault="008C71A7" w:rsidP="007A68BA">
      <w:pPr>
        <w:widowControl w:val="0"/>
      </w:pPr>
      <w:r w:rsidRPr="00A61C57">
        <w:t xml:space="preserve">                    </w:t>
      </w:r>
      <w:r w:rsidR="00605A6E" w:rsidRPr="00A61C57">
        <w:t xml:space="preserve">                                                                                               </w:t>
      </w:r>
      <w:r w:rsidRPr="00A61C57">
        <w:t>_</w:t>
      </w:r>
      <w:r w:rsidR="00605A6E" w:rsidRPr="00A61C57">
        <w:t>______________</w:t>
      </w:r>
    </w:p>
    <w:p w:rsidR="00605A6E" w:rsidRPr="00A61C57" w:rsidRDefault="00605A6E" w:rsidP="007A68BA">
      <w:pPr>
        <w:widowControl w:val="0"/>
        <w:rPr>
          <w:sz w:val="22"/>
          <w:szCs w:val="22"/>
        </w:rPr>
      </w:pPr>
      <w:r w:rsidRPr="00A61C57">
        <w:rPr>
          <w:sz w:val="22"/>
          <w:szCs w:val="22"/>
        </w:rPr>
        <w:t xml:space="preserve">                </w:t>
      </w:r>
      <w:r w:rsidR="0096484E" w:rsidRPr="00A61C57">
        <w:rPr>
          <w:sz w:val="22"/>
          <w:szCs w:val="22"/>
        </w:rPr>
        <w:t xml:space="preserve">                 </w:t>
      </w:r>
      <w:r w:rsidRPr="00A61C57">
        <w:rPr>
          <w:sz w:val="22"/>
          <w:szCs w:val="22"/>
        </w:rPr>
        <w:t xml:space="preserve">                                                                           </w:t>
      </w:r>
      <w:r w:rsidR="00B97BFF" w:rsidRPr="00A61C57">
        <w:rPr>
          <w:sz w:val="22"/>
          <w:szCs w:val="22"/>
        </w:rPr>
        <w:t xml:space="preserve">                   </w:t>
      </w:r>
      <w:r w:rsidRPr="00A61C57">
        <w:rPr>
          <w:sz w:val="22"/>
          <w:szCs w:val="22"/>
        </w:rPr>
        <w:t>(ФИО, должность)</w:t>
      </w:r>
    </w:p>
    <w:p w:rsidR="00605A6E" w:rsidRPr="00A61C57" w:rsidRDefault="00605A6E" w:rsidP="0096484E">
      <w:pPr>
        <w:widowControl w:val="0"/>
        <w:jc w:val="both"/>
      </w:pPr>
    </w:p>
    <w:p w:rsidR="00605A6E" w:rsidRPr="00A61C57" w:rsidRDefault="00605A6E" w:rsidP="00605A6E">
      <w:pPr>
        <w:keepNext/>
        <w:pageBreakBefore/>
        <w:widowControl w:val="0"/>
        <w:autoSpaceDE w:val="0"/>
        <w:autoSpaceDN w:val="0"/>
        <w:adjustRightInd w:val="0"/>
        <w:jc w:val="center"/>
        <w:rPr>
          <w:b/>
        </w:rPr>
      </w:pPr>
      <w:r w:rsidRPr="00A61C57">
        <w:rPr>
          <w:b/>
        </w:rPr>
        <w:lastRenderedPageBreak/>
        <w:t>Приложение к Форме 1</w:t>
      </w:r>
    </w:p>
    <w:p w:rsidR="00605A6E" w:rsidRPr="00A61C57" w:rsidRDefault="00605A6E" w:rsidP="00605A6E">
      <w:pPr>
        <w:keepNext/>
        <w:widowControl w:val="0"/>
        <w:autoSpaceDE w:val="0"/>
        <w:autoSpaceDN w:val="0"/>
        <w:adjustRightInd w:val="0"/>
        <w:rPr>
          <w:b/>
        </w:rPr>
      </w:pPr>
    </w:p>
    <w:p w:rsidR="00605A6E" w:rsidRPr="00A61C57" w:rsidRDefault="00605A6E" w:rsidP="00605A6E">
      <w:pPr>
        <w:keepNext/>
        <w:widowControl w:val="0"/>
        <w:autoSpaceDE w:val="0"/>
        <w:autoSpaceDN w:val="0"/>
        <w:adjustRightInd w:val="0"/>
        <w:jc w:val="center"/>
        <w:rPr>
          <w:b/>
        </w:rPr>
      </w:pPr>
      <w:r w:rsidRPr="00A61C57">
        <w:rPr>
          <w:b/>
        </w:rPr>
        <w:t xml:space="preserve">(представлена в формате разработки </w:t>
      </w:r>
      <w:r w:rsidRPr="00A61C57">
        <w:rPr>
          <w:b/>
          <w:lang w:val="en-US"/>
        </w:rPr>
        <w:t>MS</w:t>
      </w:r>
      <w:r w:rsidRPr="00A61C57">
        <w:rPr>
          <w:b/>
        </w:rPr>
        <w:t xml:space="preserve"> </w:t>
      </w:r>
      <w:r w:rsidRPr="00A61C57">
        <w:rPr>
          <w:b/>
          <w:lang w:val="en-US"/>
        </w:rPr>
        <w:t>Excel</w:t>
      </w:r>
      <w:r w:rsidRPr="00A61C57">
        <w:rPr>
          <w:b/>
        </w:rPr>
        <w:t xml:space="preserve"> и приложена отдельным файлом в комплекте документации о проведении </w:t>
      </w:r>
      <w:r w:rsidR="00CC4077" w:rsidRPr="00A61C57">
        <w:rPr>
          <w:b/>
        </w:rPr>
        <w:t xml:space="preserve">открытого </w:t>
      </w:r>
      <w:r w:rsidR="00BC57C2" w:rsidRPr="00A61C57">
        <w:rPr>
          <w:b/>
        </w:rPr>
        <w:t>аукциона</w:t>
      </w:r>
      <w:r w:rsidRPr="00A61C57">
        <w:rPr>
          <w:b/>
        </w:rPr>
        <w:t>. Участник</w:t>
      </w:r>
      <w:r w:rsidR="00CC4077" w:rsidRPr="00A61C57">
        <w:rPr>
          <w:b/>
        </w:rPr>
        <w:t xml:space="preserve"> открытого</w:t>
      </w:r>
      <w:r w:rsidRPr="00A61C57">
        <w:rPr>
          <w:b/>
        </w:rPr>
        <w:t xml:space="preserve"> </w:t>
      </w:r>
      <w:r w:rsidR="00BC57C2" w:rsidRPr="00A61C57">
        <w:rPr>
          <w:b/>
        </w:rPr>
        <w:t>аукциона</w:t>
      </w:r>
      <w:r w:rsidR="00723605" w:rsidRPr="00A61C57">
        <w:rPr>
          <w:b/>
        </w:rPr>
        <w:t xml:space="preserve"> </w:t>
      </w:r>
      <w:r w:rsidRPr="00A61C57">
        <w:rPr>
          <w:b/>
        </w:rPr>
        <w:t>должен заполнить данную форму и представить в соответствии с документацией о проведении</w:t>
      </w:r>
      <w:r w:rsidR="00CC4077" w:rsidRPr="00A61C57">
        <w:rPr>
          <w:b/>
        </w:rPr>
        <w:t xml:space="preserve"> открытого</w:t>
      </w:r>
      <w:r w:rsidRPr="00A61C57">
        <w:rPr>
          <w:b/>
        </w:rPr>
        <w:t xml:space="preserve"> </w:t>
      </w:r>
      <w:r w:rsidR="00BC57C2" w:rsidRPr="00A61C57">
        <w:rPr>
          <w:b/>
        </w:rPr>
        <w:t>аукциона</w:t>
      </w:r>
    </w:p>
    <w:p w:rsidR="00605A6E" w:rsidRPr="00A61C57" w:rsidRDefault="00605A6E" w:rsidP="00605A6E">
      <w:pPr>
        <w:keepNext/>
        <w:pageBreakBefore/>
        <w:widowControl w:val="0"/>
        <w:autoSpaceDE w:val="0"/>
        <w:autoSpaceDN w:val="0"/>
        <w:adjustRightInd w:val="0"/>
        <w:jc w:val="center"/>
        <w:rPr>
          <w:b/>
        </w:rPr>
      </w:pPr>
      <w:r w:rsidRPr="00A61C57">
        <w:rPr>
          <w:b/>
        </w:rPr>
        <w:lastRenderedPageBreak/>
        <w:t>Форма 2</w:t>
      </w:r>
      <w:r w:rsidR="00DB0B66" w:rsidRPr="00A61C57">
        <w:rPr>
          <w:b/>
          <w:color w:val="FF0000"/>
        </w:rPr>
        <w:t xml:space="preserve"> </w:t>
      </w:r>
    </w:p>
    <w:p w:rsidR="00605A6E" w:rsidRPr="00A61C57" w:rsidRDefault="00605A6E" w:rsidP="00605A6E">
      <w:pPr>
        <w:pStyle w:val="BodyText21"/>
        <w:keepNext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863BA" w:rsidRPr="00A61C57" w:rsidRDefault="004B125C" w:rsidP="00AB6E40">
      <w:pPr>
        <w:pStyle w:val="4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A61C57">
        <w:rPr>
          <w:sz w:val="24"/>
          <w:szCs w:val="24"/>
        </w:rPr>
        <w:t>Банковская г</w:t>
      </w:r>
      <w:r w:rsidR="00C863BA" w:rsidRPr="00A61C57">
        <w:rPr>
          <w:sz w:val="24"/>
          <w:szCs w:val="24"/>
        </w:rPr>
        <w:t>арантия в обеспечение заявки на участие в</w:t>
      </w:r>
      <w:r w:rsidR="00CC4077" w:rsidRPr="00A61C57">
        <w:rPr>
          <w:sz w:val="24"/>
          <w:szCs w:val="24"/>
        </w:rPr>
        <w:t xml:space="preserve"> открытом</w:t>
      </w:r>
      <w:r w:rsidR="00C863BA" w:rsidRPr="00A61C57">
        <w:rPr>
          <w:sz w:val="24"/>
          <w:szCs w:val="24"/>
        </w:rPr>
        <w:t xml:space="preserve"> </w:t>
      </w:r>
      <w:r w:rsidR="00AB6E40" w:rsidRPr="00A61C57">
        <w:rPr>
          <w:sz w:val="24"/>
          <w:szCs w:val="24"/>
        </w:rPr>
        <w:t>аукционе</w:t>
      </w:r>
    </w:p>
    <w:p w:rsidR="00C863BA" w:rsidRPr="00A61C57" w:rsidRDefault="00C863BA" w:rsidP="00605A6E">
      <w:pPr>
        <w:pStyle w:val="BodyText21"/>
        <w:keepNext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863BA" w:rsidRPr="00A61C57" w:rsidRDefault="00C863BA" w:rsidP="00C863BA">
      <w:pPr>
        <w:pStyle w:val="1a"/>
        <w:ind w:firstLine="709"/>
        <w:jc w:val="both"/>
        <w:outlineLvl w:val="0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Место выдачи: г. ___________                                  Дата выдачи: «__</w:t>
      </w:r>
      <w:proofErr w:type="gramStart"/>
      <w:r w:rsidRPr="00A61C57">
        <w:rPr>
          <w:b w:val="0"/>
          <w:sz w:val="24"/>
          <w:szCs w:val="24"/>
        </w:rPr>
        <w:t>_»_</w:t>
      </w:r>
      <w:proofErr w:type="gramEnd"/>
      <w:r w:rsidRPr="00A61C57">
        <w:rPr>
          <w:b w:val="0"/>
          <w:sz w:val="24"/>
          <w:szCs w:val="24"/>
        </w:rPr>
        <w:t>________20___ г.</w:t>
      </w:r>
    </w:p>
    <w:p w:rsidR="00C863BA" w:rsidRPr="00A61C57" w:rsidRDefault="00C863BA" w:rsidP="00C863BA">
      <w:pPr>
        <w:pStyle w:val="1a"/>
        <w:ind w:firstLine="709"/>
        <w:jc w:val="both"/>
        <w:rPr>
          <w:b w:val="0"/>
          <w:sz w:val="24"/>
          <w:szCs w:val="24"/>
        </w:rPr>
      </w:pPr>
    </w:p>
    <w:p w:rsidR="00C863BA" w:rsidRPr="00A61C57" w:rsidRDefault="00C863BA" w:rsidP="00C863BA">
      <w:pPr>
        <w:pStyle w:val="1a"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_______________ (___________________), зарегистрированный Центральным банком Российской Федерации ____ ___________ _______ года, Генеральная лицензия Центрального банка Российской Федерации на осуществление банковских операций № ___________, основной государственный регистрационный номер ___________________, место нахождения: _______________________, именуемый в дальнейшем «ГАРАНТ», в лице ______________________________________________________________________________________, действующего на основании Устава/Доверенности № _________ от ____________ года, по поручению  _________________(указать наименование Принципала), место нахождения________________________________ _________________________________, ИНН _____________________/КПП __________________, ОГРН __________, расчетный счет № ____________ в __________________________, именуемого в дальнейшем «ПРИНЦИПАЛ», дает в пользу ________________(указать наименование Бенефициара), место нахождения____________________________________________, ИНН __________, ОГРН _____________, именуемого в дальнейшем «БЕНЕФИЦИАР», </w:t>
      </w:r>
      <w:r w:rsidRPr="00A61C57">
        <w:rPr>
          <w:rFonts w:eastAsiaTheme="minorHAnsi"/>
          <w:b w:val="0"/>
          <w:snapToGrid/>
          <w:sz w:val="24"/>
          <w:szCs w:val="24"/>
          <w:lang w:eastAsia="en-US"/>
        </w:rPr>
        <w:t xml:space="preserve">настоящую банковскую гарантию (далее – «гарантия»)в обеспечение исполнения ПРИНЦИПАЛОМ обязательств, связанных с участием последнего в </w:t>
      </w:r>
      <w:r w:rsidR="009C1654" w:rsidRPr="00A61C57">
        <w:rPr>
          <w:rFonts w:eastAsiaTheme="minorHAnsi"/>
          <w:b w:val="0"/>
          <w:snapToGrid/>
          <w:sz w:val="24"/>
          <w:szCs w:val="24"/>
          <w:lang w:eastAsia="en-US"/>
        </w:rPr>
        <w:t>конкурентной процедуре</w:t>
      </w:r>
      <w:r w:rsidRPr="00A61C57">
        <w:rPr>
          <w:rFonts w:eastAsiaTheme="minorHAnsi"/>
          <w:b w:val="0"/>
          <w:snapToGrid/>
          <w:sz w:val="24"/>
          <w:szCs w:val="24"/>
          <w:lang w:eastAsia="en-US"/>
        </w:rPr>
        <w:t xml:space="preserve"> по Лоту №</w:t>
      </w:r>
      <w:r w:rsidRPr="00A61C57">
        <w:rPr>
          <w:b w:val="0"/>
          <w:sz w:val="24"/>
          <w:szCs w:val="24"/>
        </w:rPr>
        <w:t xml:space="preserve"> __________________________________ _______________________________________________________________________________</w:t>
      </w:r>
      <w:r w:rsidR="00F303B2" w:rsidRPr="00A61C57">
        <w:rPr>
          <w:b w:val="0"/>
          <w:sz w:val="24"/>
          <w:szCs w:val="24"/>
        </w:rPr>
        <w:t xml:space="preserve">______________ </w:t>
      </w:r>
      <w:r w:rsidRPr="00A61C57">
        <w:rPr>
          <w:b w:val="0"/>
          <w:sz w:val="24"/>
          <w:szCs w:val="24"/>
        </w:rPr>
        <w:t>, в соответствии с изв</w:t>
      </w:r>
      <w:r w:rsidR="007B7595" w:rsidRPr="00A61C57">
        <w:rPr>
          <w:b w:val="0"/>
          <w:sz w:val="24"/>
          <w:szCs w:val="24"/>
        </w:rPr>
        <w:t>ещением о проведении конкурентной процедуры</w:t>
      </w:r>
      <w:r w:rsidRPr="00A61C57">
        <w:rPr>
          <w:b w:val="0"/>
          <w:sz w:val="24"/>
          <w:szCs w:val="24"/>
        </w:rPr>
        <w:t>, опубликованным «___» _________ 20___ г.,</w:t>
      </w:r>
      <w:r w:rsidR="007B7595" w:rsidRPr="00A61C57">
        <w:rPr>
          <w:b w:val="0"/>
          <w:sz w:val="24"/>
          <w:szCs w:val="24"/>
        </w:rPr>
        <w:t xml:space="preserve"> условиями документации о проведении конкурентной процедуры</w:t>
      </w:r>
      <w:r w:rsidRPr="00A61C57">
        <w:rPr>
          <w:b w:val="0"/>
          <w:sz w:val="24"/>
          <w:szCs w:val="24"/>
        </w:rPr>
        <w:t xml:space="preserve"> и поданной ПРИНЦИПАЛОМ заявкой на учас</w:t>
      </w:r>
      <w:r w:rsidR="007B7595" w:rsidRPr="00A61C57">
        <w:rPr>
          <w:b w:val="0"/>
          <w:sz w:val="24"/>
          <w:szCs w:val="24"/>
        </w:rPr>
        <w:t>тие в конкурентной процедуре</w:t>
      </w:r>
      <w:r w:rsidRPr="00A61C57">
        <w:rPr>
          <w:b w:val="0"/>
          <w:sz w:val="24"/>
          <w:szCs w:val="24"/>
        </w:rPr>
        <w:t>.</w:t>
      </w:r>
    </w:p>
    <w:p w:rsidR="00C863BA" w:rsidRPr="00A61C57" w:rsidRDefault="00C863BA" w:rsidP="00C863BA">
      <w:pPr>
        <w:pStyle w:val="1a"/>
        <w:ind w:firstLine="709"/>
        <w:jc w:val="both"/>
        <w:rPr>
          <w:b w:val="0"/>
          <w:bCs/>
          <w:iCs/>
          <w:sz w:val="24"/>
          <w:szCs w:val="24"/>
        </w:rPr>
      </w:pPr>
      <w:r w:rsidRPr="00A61C57">
        <w:rPr>
          <w:b w:val="0"/>
          <w:sz w:val="24"/>
          <w:szCs w:val="24"/>
        </w:rPr>
        <w:t>Сумма гарантии: _________</w:t>
      </w:r>
      <w:proofErr w:type="gramStart"/>
      <w:r w:rsidRPr="00A61C57">
        <w:rPr>
          <w:b w:val="0"/>
          <w:sz w:val="24"/>
          <w:szCs w:val="24"/>
        </w:rPr>
        <w:t>_</w:t>
      </w:r>
      <w:r w:rsidRPr="00A61C57">
        <w:rPr>
          <w:rStyle w:val="ca-01"/>
          <w:b w:val="0"/>
          <w:sz w:val="24"/>
          <w:szCs w:val="24"/>
          <w:lang w:eastAsia="ja-JP"/>
        </w:rPr>
        <w:t>(</w:t>
      </w:r>
      <w:proofErr w:type="gramEnd"/>
      <w:r w:rsidRPr="00A61C57">
        <w:rPr>
          <w:rStyle w:val="ca-01"/>
          <w:b w:val="0"/>
          <w:sz w:val="24"/>
          <w:szCs w:val="24"/>
          <w:lang w:eastAsia="ja-JP"/>
        </w:rPr>
        <w:t>сумма цифрами и прописью) ________ (валюта)</w:t>
      </w:r>
      <w:r w:rsidRPr="00A61C57">
        <w:rPr>
          <w:b w:val="0"/>
          <w:sz w:val="24"/>
          <w:szCs w:val="24"/>
        </w:rPr>
        <w:t>.</w:t>
      </w:r>
    </w:p>
    <w:p w:rsidR="00C863BA" w:rsidRPr="00A61C57" w:rsidRDefault="00C863BA" w:rsidP="00C863BA">
      <w:pPr>
        <w:pStyle w:val="1a"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>Срок действия гарантии: с «__» ________ 20__  года по «__» _________  20__года включительно</w:t>
      </w:r>
      <w:r w:rsidRPr="00A61C57">
        <w:rPr>
          <w:b w:val="0"/>
          <w:sz w:val="24"/>
          <w:szCs w:val="24"/>
          <w:vertAlign w:val="superscript"/>
        </w:rPr>
        <w:footnoteReference w:id="1"/>
      </w:r>
      <w:r w:rsidRPr="00A61C57">
        <w:rPr>
          <w:b w:val="0"/>
          <w:sz w:val="24"/>
          <w:szCs w:val="24"/>
        </w:rPr>
        <w:t>.</w:t>
      </w:r>
    </w:p>
    <w:p w:rsidR="00C863BA" w:rsidRPr="00A61C57" w:rsidRDefault="007B7595" w:rsidP="0031014D">
      <w:pPr>
        <w:pStyle w:val="1a"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</w:t>
      </w:r>
      <w:r w:rsidR="0031014D" w:rsidRPr="00A61C57">
        <w:rPr>
          <w:b w:val="0"/>
          <w:sz w:val="24"/>
          <w:szCs w:val="24"/>
        </w:rPr>
        <w:t xml:space="preserve">Если </w:t>
      </w:r>
      <w:r w:rsidR="00C863BA" w:rsidRPr="00A61C57">
        <w:rPr>
          <w:b w:val="0"/>
          <w:sz w:val="24"/>
          <w:szCs w:val="24"/>
        </w:rPr>
        <w:t>ПРИНЦИПАЛ уклонится или откажется от заключения договора</w:t>
      </w:r>
      <w:r w:rsidR="00C863BA" w:rsidRPr="00A61C57">
        <w:rPr>
          <w:sz w:val="24"/>
          <w:szCs w:val="24"/>
        </w:rPr>
        <w:t xml:space="preserve"> </w:t>
      </w:r>
      <w:r w:rsidR="00C863BA" w:rsidRPr="00A61C57">
        <w:rPr>
          <w:b w:val="0"/>
          <w:sz w:val="24"/>
          <w:szCs w:val="24"/>
        </w:rPr>
        <w:t xml:space="preserve">по результатам </w:t>
      </w:r>
      <w:r w:rsidR="0031014D" w:rsidRPr="00A61C57">
        <w:rPr>
          <w:b w:val="0"/>
          <w:sz w:val="24"/>
          <w:szCs w:val="24"/>
        </w:rPr>
        <w:t xml:space="preserve">конкурентной процедуры </w:t>
      </w:r>
      <w:r w:rsidR="0031014D" w:rsidRPr="00A61C57">
        <w:rPr>
          <w:b w:val="0"/>
          <w:i/>
          <w:sz w:val="24"/>
          <w:szCs w:val="24"/>
        </w:rPr>
        <w:t xml:space="preserve">(указать </w:t>
      </w:r>
      <w:proofErr w:type="gramStart"/>
      <w:r w:rsidR="0031014D" w:rsidRPr="00A61C57">
        <w:rPr>
          <w:b w:val="0"/>
          <w:i/>
          <w:sz w:val="24"/>
          <w:szCs w:val="24"/>
        </w:rPr>
        <w:t>процедуру)</w:t>
      </w:r>
      <w:r w:rsidR="00C863BA" w:rsidRPr="00A61C57">
        <w:rPr>
          <w:b w:val="0"/>
          <w:sz w:val="24"/>
          <w:szCs w:val="24"/>
        </w:rPr>
        <w:t xml:space="preserve">  (</w:t>
      </w:r>
      <w:proofErr w:type="gramEnd"/>
      <w:r w:rsidR="00C863BA" w:rsidRPr="00A61C57">
        <w:rPr>
          <w:b w:val="0"/>
          <w:sz w:val="24"/>
          <w:szCs w:val="24"/>
        </w:rPr>
        <w:t>далее – «договор»);</w:t>
      </w:r>
    </w:p>
    <w:p w:rsidR="00E43593" w:rsidRPr="00A61C57" w:rsidRDefault="00E43593" w:rsidP="007B7595">
      <w:pPr>
        <w:pStyle w:val="1a"/>
        <w:keepNext/>
        <w:keepLines/>
        <w:widowControl/>
        <w:ind w:firstLine="709"/>
        <w:jc w:val="both"/>
        <w:rPr>
          <w:b w:val="0"/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</w:t>
      </w:r>
      <w:r w:rsidR="007B7595" w:rsidRPr="00A61C57">
        <w:rPr>
          <w:b w:val="0"/>
          <w:sz w:val="24"/>
          <w:szCs w:val="24"/>
        </w:rPr>
        <w:t xml:space="preserve">Если ПРИНЦИПАЛ </w:t>
      </w:r>
      <w:r w:rsidRPr="00A61C57">
        <w:rPr>
          <w:b w:val="0"/>
          <w:sz w:val="24"/>
          <w:szCs w:val="24"/>
        </w:rPr>
        <w:t>после открытия доступа к заявкам на участие в конкурентной процедуре в течение срока действия заявки на участие в конкурентной процедуре отзовет свою заявку на участие в конкурентной процедуре</w:t>
      </w:r>
      <w:r w:rsidR="007B7595" w:rsidRPr="00A61C57">
        <w:rPr>
          <w:b w:val="0"/>
          <w:sz w:val="24"/>
          <w:szCs w:val="24"/>
        </w:rPr>
        <w:t xml:space="preserve">; </w:t>
      </w:r>
    </w:p>
    <w:p w:rsidR="00E43593" w:rsidRPr="00A61C57" w:rsidRDefault="00E43593" w:rsidP="007B7595">
      <w:pPr>
        <w:pStyle w:val="1a"/>
        <w:keepNext/>
        <w:keepLines/>
        <w:widowControl/>
        <w:ind w:firstLine="709"/>
        <w:jc w:val="both"/>
        <w:rPr>
          <w:sz w:val="24"/>
          <w:szCs w:val="24"/>
        </w:rPr>
      </w:pPr>
      <w:r w:rsidRPr="00A61C57">
        <w:rPr>
          <w:b w:val="0"/>
          <w:sz w:val="24"/>
          <w:szCs w:val="24"/>
        </w:rPr>
        <w:t xml:space="preserve">- </w:t>
      </w:r>
      <w:r w:rsidR="007B7595" w:rsidRPr="00A61C57">
        <w:rPr>
          <w:b w:val="0"/>
          <w:sz w:val="24"/>
          <w:szCs w:val="24"/>
        </w:rPr>
        <w:t>Если ПРИНЦИПАЛ</w:t>
      </w:r>
      <w:r w:rsidRPr="00A61C57">
        <w:rPr>
          <w:b w:val="0"/>
          <w:sz w:val="24"/>
          <w:szCs w:val="24"/>
        </w:rPr>
        <w:t xml:space="preserve">, в течение 2 часов после </w:t>
      </w:r>
      <w:r w:rsidR="0056177E" w:rsidRPr="00A61C57">
        <w:rPr>
          <w:b w:val="0"/>
          <w:sz w:val="24"/>
          <w:szCs w:val="24"/>
        </w:rPr>
        <w:t>окончания</w:t>
      </w:r>
      <w:r w:rsidR="00CC4077" w:rsidRPr="00A61C57">
        <w:rPr>
          <w:b w:val="0"/>
          <w:sz w:val="24"/>
          <w:szCs w:val="24"/>
        </w:rPr>
        <w:t xml:space="preserve"> открытого</w:t>
      </w:r>
      <w:r w:rsidR="0056177E" w:rsidRPr="00A61C57">
        <w:rPr>
          <w:b w:val="0"/>
          <w:sz w:val="24"/>
          <w:szCs w:val="24"/>
        </w:rPr>
        <w:t xml:space="preserve"> </w:t>
      </w:r>
      <w:r w:rsidR="004F2B3E" w:rsidRPr="00A61C57">
        <w:rPr>
          <w:b w:val="0"/>
          <w:sz w:val="24"/>
          <w:szCs w:val="24"/>
        </w:rPr>
        <w:t>аукциона не предоставит откорректированную форму 1 (с приложением к форме 1 в случае, если в состав лота включается более 1 позиции реализуемого имущества)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>ГАРАНТ обязуется выплатить БЕНЕФИЦИАРУ сумму по гарантии после получения письменного требования о ее уплате, подписанного уполномоченными(-м) представителями(-ем) БЕНЕФИЦИАРА и скрепленного его печатью,</w:t>
      </w:r>
      <w:r w:rsidRPr="00A61C57">
        <w:t xml:space="preserve"> </w:t>
      </w:r>
      <w:r w:rsidRPr="00A61C57">
        <w:rPr>
          <w:snapToGrid w:val="0"/>
        </w:rPr>
        <w:t>с приложением надлежащим образом оформленных документов, подтверждающих полномочия лиц(-а), подписавших(-его) требование. Требование должно содержать указание на одно из названных выше обстоятельств, наступление которого(-ых) влечет выплату по настоящей гарантии.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 xml:space="preserve">Выплата ГАРАНТОМ суммы по гарантии должна быть произведена в течение 5 (Пяти) рабочих дней с даты получения ГАРАНТОМ надлежащего письменного требования БЕНЕФИЦИАРА. Обязательства ГАРАНТА по выплате суммы, указанной в требовании БЕНЕФИЦИАРА по гарантии, считаются исполненными надлежащим образом с даты зачисления денежных средств на корреспондентский счет банка, обслуживающего БЕНЕФИЦИАРА, указанный в требовании БЕНЕФИЦИАРА.  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lastRenderedPageBreak/>
        <w:t>По поручению ПРИНЦИПАЛА настоящая гарантия может быть изменена ГАРАНТОМ с согласия БЕНЕФИЦИАРА. Изменения настоящей гарантии, касающиеся продления срока ее действия и/или увеличения суммы гарантии, согласия БЕНЕФИЦИАРА не требуют. Все изменения гарантии (за исключением изменений, связанных с уменьшением суммы гарантии</w:t>
      </w:r>
      <w:r w:rsidRPr="00A61C57">
        <w:t xml:space="preserve"> </w:t>
      </w:r>
      <w:r w:rsidRPr="00A61C57">
        <w:rPr>
          <w:snapToGrid w:val="0"/>
        </w:rPr>
        <w:t>на основании письменного уведомления Бенефициара о частичном отказе от своих прав по настоящей гарантии) должны быть оформлены в виде отдельного документа в письменной форме на бумажном носителе.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>Изменения условий гарантии, не требующие согласия БЕНЕФИЦИАРА, вступают в силу с момента их выпуска ГАРАНТОМ, если иное не определено ГАРАНТОМ. ГАРАНТ направляет БЕНЕФИЦИАРУ письменное уведомление об изменениях в условиях гарантии.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 xml:space="preserve">Сумма гарантии уменьшается после получения ГАРАНТОМ письменного уведомления БЕНЕФИЦИАРА о частичном отказе от своих прав по настоящей гарантии с указанием суммы, от права требования которой отказывается БЕНЕФИЦИАР, и новой (уменьшенной) суммы гарантии, с приложением надлежащим образом оформленных документов, подтверждающих полномочия лица, подписавшего уведомление от имени БЕНЕФИЦИАРА. ГАРАНТ направляет БЕНЕФИЦИАРУ письменное уведомление о дате снижения суммы гарантии на основании отказа БЕНЕФИЦИАРА от части прав по гарантии. 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 xml:space="preserve">Требования платежа по настоящей гарантии должны быть получены ГАРАНТОМ до истечения срока действия гарантии по адресу: __________ </w:t>
      </w:r>
      <w:r w:rsidRPr="00A61C57">
        <w:rPr>
          <w:i/>
          <w:snapToGrid w:val="0"/>
        </w:rPr>
        <w:t>(указывается полный почтовый адрес ГАРАНТА/его филиала, выдавшего гарантию).</w:t>
      </w:r>
      <w:r w:rsidRPr="00A61C57">
        <w:rPr>
          <w:snapToGrid w:val="0"/>
        </w:rPr>
        <w:t xml:space="preserve"> 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>Обязательства ГАРАНТА перед БЕНЕФИЦИАРОМ по настоящей гарантии ограничиваются уплатой суммы, на которую выдана гарантия. Сумма гарантии уменьшается на суммы платежей, произведенных ГАРАНТОМ по гарантии.</w:t>
      </w:r>
    </w:p>
    <w:p w:rsidR="00C863BA" w:rsidRPr="00A61C57" w:rsidRDefault="00C863BA" w:rsidP="00C863BA">
      <w:pPr>
        <w:ind w:firstLine="709"/>
        <w:jc w:val="both"/>
        <w:rPr>
          <w:snapToGrid w:val="0"/>
        </w:rPr>
      </w:pPr>
      <w:r w:rsidRPr="00A61C57">
        <w:rPr>
          <w:snapToGrid w:val="0"/>
        </w:rPr>
        <w:t>По истечении указанного срока действия настоящей гарантии, а также при наступлении иных оснований, предусмотренных п. 1 ст. 378 Гражданского кодекса Российской Федерации, обязательства ГАРАНТА перед БЕНЕФИЦИАРОМ прекращаются независимо от того, возвращен ли оригинал гарантии ГАРАНТУ или нет.</w:t>
      </w:r>
    </w:p>
    <w:p w:rsidR="00C863BA" w:rsidRPr="00A61C57" w:rsidRDefault="00C863BA" w:rsidP="00C863BA">
      <w:pPr>
        <w:pStyle w:val="pa-5"/>
        <w:spacing w:line="240" w:lineRule="auto"/>
        <w:ind w:firstLine="709"/>
        <w:rPr>
          <w:rFonts w:ascii="Times New Roman" w:eastAsia="Times New Roman" w:hAnsi="Times New Roman" w:cs="Times New Roman"/>
          <w:snapToGrid w:val="0"/>
        </w:rPr>
      </w:pPr>
      <w:r w:rsidRPr="00A61C57">
        <w:rPr>
          <w:rFonts w:ascii="Times New Roman" w:eastAsia="Times New Roman" w:hAnsi="Times New Roman" w:cs="Times New Roman"/>
          <w:snapToGrid w:val="0"/>
        </w:rPr>
        <w:t>Настоящая гарантия является безотзывной.</w:t>
      </w:r>
    </w:p>
    <w:p w:rsidR="00C863BA" w:rsidRPr="00A61C57" w:rsidRDefault="00C863BA" w:rsidP="00C863BA">
      <w:pPr>
        <w:pStyle w:val="pa-5"/>
        <w:spacing w:line="240" w:lineRule="auto"/>
        <w:ind w:firstLine="709"/>
        <w:rPr>
          <w:rFonts w:ascii="Times New Roman" w:eastAsia="Times New Roman" w:hAnsi="Times New Roman" w:cs="Times New Roman"/>
          <w:snapToGrid w:val="0"/>
        </w:rPr>
      </w:pPr>
      <w:r w:rsidRPr="00A61C57">
        <w:rPr>
          <w:rFonts w:ascii="Times New Roman" w:eastAsia="Times New Roman" w:hAnsi="Times New Roman" w:cs="Times New Roman"/>
          <w:snapToGrid w:val="0"/>
        </w:rPr>
        <w:t>Принадлежащее БЕНЕФИЦИАРУ по настоящей гарантии право требования к Гаранту не может быть уступлено другому лицу без предварительного согласия ГАРАНТА.</w:t>
      </w:r>
    </w:p>
    <w:p w:rsidR="00C863BA" w:rsidRPr="00A61C57" w:rsidRDefault="00C863BA" w:rsidP="00C863BA">
      <w:pPr>
        <w:pStyle w:val="1a"/>
        <w:ind w:firstLine="709"/>
        <w:jc w:val="both"/>
        <w:rPr>
          <w:rStyle w:val="ca-01"/>
          <w:b w:val="0"/>
          <w:sz w:val="24"/>
          <w:szCs w:val="24"/>
          <w:lang w:eastAsia="ja-JP"/>
        </w:rPr>
      </w:pPr>
      <w:r w:rsidRPr="00A61C57">
        <w:rPr>
          <w:rStyle w:val="ca-01"/>
          <w:b w:val="0"/>
          <w:sz w:val="24"/>
          <w:szCs w:val="24"/>
          <w:lang w:eastAsia="ja-JP"/>
        </w:rPr>
        <w:t xml:space="preserve">Настоящая гарантия регулируется в соответствии с законодательством Российской Федерации. </w:t>
      </w:r>
    </w:p>
    <w:p w:rsidR="00C863BA" w:rsidRPr="00A61C57" w:rsidRDefault="00C863BA" w:rsidP="00C863BA">
      <w:pPr>
        <w:pStyle w:val="pa-7"/>
        <w:spacing w:line="240" w:lineRule="auto"/>
        <w:ind w:firstLine="709"/>
        <w:rPr>
          <w:rStyle w:val="ca-01"/>
          <w:sz w:val="24"/>
          <w:szCs w:val="24"/>
          <w:lang w:eastAsia="ja-JP"/>
        </w:rPr>
      </w:pPr>
      <w:r w:rsidRPr="00A61C57">
        <w:rPr>
          <w:rFonts w:ascii="Times New Roman" w:hAnsi="Times New Roman" w:cs="Times New Roman"/>
        </w:rPr>
        <w:t xml:space="preserve">Все споры по настоящей гарантии, должны разрешаться с применением обязательного досудебного претензионного порядка. Срок рассмотрения претензии 10 (десять) рабочих дней со дня ее получения. В случае невозможности урегулировать спор в претензионном порядке он передается в Арбитражный </w:t>
      </w:r>
      <w:proofErr w:type="gramStart"/>
      <w:r w:rsidRPr="00A61C57">
        <w:rPr>
          <w:rFonts w:ascii="Times New Roman" w:hAnsi="Times New Roman" w:cs="Times New Roman"/>
        </w:rPr>
        <w:t>суд  _</w:t>
      </w:r>
      <w:proofErr w:type="gramEnd"/>
      <w:r w:rsidRPr="00A61C57">
        <w:rPr>
          <w:rFonts w:ascii="Times New Roman" w:hAnsi="Times New Roman" w:cs="Times New Roman"/>
        </w:rPr>
        <w:t>_______ (указывается арбитражный суд по месту нахождения ГАРАНТА/ его филиала).</w:t>
      </w:r>
    </w:p>
    <w:p w:rsidR="00C863BA" w:rsidRPr="00A61C57" w:rsidRDefault="00C863BA" w:rsidP="00C863BA">
      <w:pPr>
        <w:pStyle w:val="pa-7"/>
        <w:spacing w:line="240" w:lineRule="auto"/>
        <w:ind w:firstLine="709"/>
        <w:rPr>
          <w:rStyle w:val="ca-01"/>
          <w:sz w:val="24"/>
          <w:szCs w:val="24"/>
        </w:rPr>
      </w:pPr>
    </w:p>
    <w:p w:rsidR="00C863BA" w:rsidRPr="00A61C57" w:rsidRDefault="00C863BA" w:rsidP="00C863BA">
      <w:pPr>
        <w:pStyle w:val="pa-7"/>
        <w:spacing w:line="240" w:lineRule="auto"/>
        <w:ind w:firstLine="709"/>
        <w:rPr>
          <w:rFonts w:ascii="Times New Roman" w:hAnsi="Times New Roman" w:cs="Times New Roman"/>
          <w:i/>
          <w:lang w:eastAsia="ja-JP"/>
        </w:rPr>
      </w:pPr>
      <w:r w:rsidRPr="00A61C57">
        <w:rPr>
          <w:rStyle w:val="ca-01"/>
          <w:sz w:val="24"/>
          <w:szCs w:val="24"/>
        </w:rPr>
        <w:t>Сведения о ПРИНЦИПАЛЕ по настоящей гарантии передаются в бюро кредитных историй в соответствии с положениями Федерального закона от 30</w:t>
      </w:r>
      <w:r w:rsidRPr="00A61C57">
        <w:rPr>
          <w:rStyle w:val="ca-01"/>
          <w:sz w:val="24"/>
          <w:szCs w:val="24"/>
          <w:lang w:val="en-US"/>
        </w:rPr>
        <w:t> </w:t>
      </w:r>
      <w:r w:rsidRPr="00A61C57">
        <w:rPr>
          <w:rStyle w:val="ca-01"/>
          <w:sz w:val="24"/>
          <w:szCs w:val="24"/>
        </w:rPr>
        <w:t>декабря 2004 года № 218-ФЗ «О кредитных историях</w:t>
      </w:r>
      <w:proofErr w:type="gramStart"/>
      <w:r w:rsidRPr="00A61C57">
        <w:rPr>
          <w:rStyle w:val="ca-01"/>
          <w:sz w:val="24"/>
          <w:szCs w:val="24"/>
        </w:rPr>
        <w:t>».*</w:t>
      </w:r>
      <w:proofErr w:type="gramEnd"/>
      <w:r w:rsidRPr="00A61C57">
        <w:rPr>
          <w:rStyle w:val="ca-01"/>
          <w:sz w:val="24"/>
          <w:szCs w:val="24"/>
        </w:rPr>
        <w:t xml:space="preserve"> </w:t>
      </w:r>
    </w:p>
    <w:p w:rsidR="00C863BA" w:rsidRPr="00A61C57" w:rsidRDefault="00C863BA" w:rsidP="00C863BA">
      <w:pPr>
        <w:pStyle w:val="1a"/>
        <w:ind w:firstLine="709"/>
        <w:jc w:val="both"/>
        <w:rPr>
          <w:sz w:val="24"/>
          <w:szCs w:val="24"/>
        </w:rPr>
      </w:pPr>
    </w:p>
    <w:p w:rsidR="00C863BA" w:rsidRPr="00A61C57" w:rsidRDefault="00C863BA" w:rsidP="00C863BA">
      <w:pPr>
        <w:pStyle w:val="1a"/>
        <w:widowControl/>
        <w:ind w:firstLine="284"/>
        <w:jc w:val="both"/>
        <w:outlineLvl w:val="0"/>
        <w:rPr>
          <w:b w:val="0"/>
          <w:i/>
          <w:sz w:val="24"/>
          <w:szCs w:val="24"/>
        </w:rPr>
      </w:pPr>
      <w:r w:rsidRPr="00A61C57">
        <w:rPr>
          <w:i/>
          <w:sz w:val="24"/>
          <w:szCs w:val="24"/>
        </w:rPr>
        <w:t xml:space="preserve"> </w:t>
      </w:r>
      <w:r w:rsidRPr="00A61C57">
        <w:rPr>
          <w:b w:val="0"/>
          <w:i/>
          <w:sz w:val="24"/>
          <w:szCs w:val="24"/>
        </w:rPr>
        <w:t>Подпись уполномоченных(-ого) лиц(-а) ГАРАНТА</w:t>
      </w:r>
    </w:p>
    <w:p w:rsidR="00C863BA" w:rsidRPr="00A61C57" w:rsidRDefault="00C863BA" w:rsidP="00C863BA">
      <w:pPr>
        <w:pStyle w:val="1a"/>
        <w:widowControl/>
        <w:ind w:firstLine="284"/>
        <w:jc w:val="both"/>
        <w:outlineLvl w:val="0"/>
        <w:rPr>
          <w:b w:val="0"/>
          <w:sz w:val="24"/>
          <w:szCs w:val="24"/>
        </w:rPr>
      </w:pPr>
    </w:p>
    <w:p w:rsidR="00C863BA" w:rsidRPr="00A61C57" w:rsidRDefault="00C863BA" w:rsidP="00C863BA">
      <w:pPr>
        <w:pStyle w:val="1a"/>
        <w:widowControl/>
        <w:ind w:firstLine="284"/>
        <w:jc w:val="both"/>
        <w:outlineLvl w:val="0"/>
        <w:rPr>
          <w:b w:val="0"/>
          <w:i/>
          <w:sz w:val="24"/>
          <w:szCs w:val="24"/>
        </w:rPr>
      </w:pPr>
      <w:r w:rsidRPr="00A61C57">
        <w:rPr>
          <w:b w:val="0"/>
          <w:i/>
          <w:sz w:val="24"/>
          <w:szCs w:val="24"/>
        </w:rPr>
        <w:t xml:space="preserve">Печать ГАРАНТА </w:t>
      </w:r>
    </w:p>
    <w:p w:rsidR="00C863BA" w:rsidRPr="00A61C57" w:rsidRDefault="00C863BA" w:rsidP="00C863BA">
      <w:pPr>
        <w:ind w:firstLine="709"/>
        <w:jc w:val="both"/>
        <w:rPr>
          <w:b/>
          <w:lang w:eastAsia="ja-JP"/>
        </w:rPr>
      </w:pPr>
    </w:p>
    <w:p w:rsidR="00C863BA" w:rsidRPr="00A61C57" w:rsidRDefault="00C863BA" w:rsidP="00C863BA">
      <w:pPr>
        <w:ind w:firstLine="709"/>
        <w:jc w:val="both"/>
        <w:rPr>
          <w:b/>
          <w:lang w:eastAsia="ja-JP"/>
        </w:rPr>
      </w:pPr>
    </w:p>
    <w:p w:rsidR="00C863BA" w:rsidRPr="00A61C57" w:rsidRDefault="00C863BA" w:rsidP="00C863BA">
      <w:pPr>
        <w:ind w:firstLine="709"/>
        <w:jc w:val="both"/>
        <w:rPr>
          <w:b/>
          <w:lang w:eastAsia="ja-JP"/>
        </w:rPr>
      </w:pPr>
    </w:p>
    <w:p w:rsidR="00C863BA" w:rsidRPr="00A61C57" w:rsidRDefault="00C863BA" w:rsidP="00C863BA">
      <w:pPr>
        <w:ind w:firstLine="709"/>
        <w:jc w:val="both"/>
        <w:rPr>
          <w:b/>
          <w:lang w:eastAsia="ja-JP"/>
        </w:rPr>
      </w:pPr>
      <w:r w:rsidRPr="00A61C57">
        <w:rPr>
          <w:b/>
          <w:lang w:eastAsia="ja-JP"/>
        </w:rPr>
        <w:t>Примечания:</w:t>
      </w:r>
    </w:p>
    <w:p w:rsidR="00C863BA" w:rsidRPr="00A61C57" w:rsidRDefault="00C863BA" w:rsidP="00C863BA">
      <w:pPr>
        <w:ind w:firstLine="708"/>
        <w:jc w:val="both"/>
        <w:rPr>
          <w:i/>
          <w:iCs/>
          <w:color w:val="1F497D"/>
        </w:rPr>
      </w:pPr>
      <w:r w:rsidRPr="00A61C57">
        <w:rPr>
          <w:i/>
          <w:iCs/>
          <w:color w:val="1F497D"/>
        </w:rPr>
        <w:t>Банковская гарантия оформляется в письменной форме на бумажном носителе с обязательным наличием нумерации на всех листах банковской гарантии, которые должны быть прошиты, в случае ее оформления на нескольких листах (сшивка листов гарантии должна быть удостоверена подписью уполномоченного лица и печатью ГАРАНТА).</w:t>
      </w:r>
    </w:p>
    <w:p w:rsidR="00C863BA" w:rsidRPr="00A61C57" w:rsidRDefault="00C863BA" w:rsidP="00C863BA">
      <w:pPr>
        <w:ind w:firstLine="708"/>
        <w:jc w:val="both"/>
        <w:rPr>
          <w:i/>
          <w:iCs/>
          <w:color w:val="1F497D"/>
        </w:rPr>
      </w:pPr>
      <w:r w:rsidRPr="00A61C57">
        <w:rPr>
          <w:i/>
          <w:iCs/>
          <w:color w:val="1F497D"/>
        </w:rPr>
        <w:lastRenderedPageBreak/>
        <w:t>В случае если банковская гарантия подписывается лицом, не имеющим право действовать от имени ГАРАНТА без доверенности (сведения о таком лице не указаны в Едином государственном реестре юридических лиц), к банковской гарантии необходимо приложить нотариально заверенную копию документа, подтверждающего полномочия лица, подписавшего банковскую гарантию (доверенность).</w:t>
      </w:r>
    </w:p>
    <w:p w:rsidR="00C863BA" w:rsidRPr="00A61C57" w:rsidRDefault="00C863BA" w:rsidP="00C863BA">
      <w:pPr>
        <w:jc w:val="both"/>
        <w:rPr>
          <w:i/>
          <w:iCs/>
          <w:color w:val="1F497D"/>
        </w:rPr>
      </w:pPr>
    </w:p>
    <w:p w:rsidR="00C863BA" w:rsidRPr="00A61C57" w:rsidRDefault="00C863BA" w:rsidP="00C863BA">
      <w:pPr>
        <w:jc w:val="both"/>
      </w:pPr>
      <w:r w:rsidRPr="00A61C57">
        <w:rPr>
          <w:i/>
          <w:iCs/>
          <w:color w:val="1F497D"/>
        </w:rPr>
        <w:t>*</w:t>
      </w:r>
      <w:r w:rsidRPr="00A61C57">
        <w:t xml:space="preserve"> </w:t>
      </w:r>
      <w:r w:rsidRPr="00A61C57">
        <w:rPr>
          <w:i/>
          <w:iCs/>
          <w:color w:val="1F497D"/>
        </w:rPr>
        <w:t>Абзац может быть включен или исключен по усмотрению ГАРАНТА (формулировка пункта может быть изменена).</w:t>
      </w:r>
    </w:p>
    <w:p w:rsidR="00C863BA" w:rsidRPr="00A61C57" w:rsidRDefault="00C863BA" w:rsidP="00605A6E">
      <w:pPr>
        <w:pStyle w:val="BodyText21"/>
        <w:keepNext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82A88" w:rsidRPr="00A61C57" w:rsidRDefault="00E82A88">
      <w:pPr>
        <w:spacing w:after="160" w:line="259" w:lineRule="auto"/>
        <w:rPr>
          <w:b/>
          <w:snapToGrid w:val="0"/>
        </w:rPr>
      </w:pPr>
      <w:r w:rsidRPr="00A61C57">
        <w:rPr>
          <w:b/>
        </w:rPr>
        <w:br w:type="page"/>
      </w:r>
    </w:p>
    <w:p w:rsidR="00605A6E" w:rsidRPr="00A61C57" w:rsidRDefault="00605A6E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C57">
        <w:rPr>
          <w:rFonts w:ascii="Times New Roman" w:hAnsi="Times New Roman"/>
          <w:b/>
          <w:sz w:val="24"/>
          <w:szCs w:val="24"/>
        </w:rPr>
        <w:lastRenderedPageBreak/>
        <w:t>Форма 2.1</w:t>
      </w:r>
    </w:p>
    <w:p w:rsidR="00605A6E" w:rsidRPr="00A61C57" w:rsidRDefault="00605A6E" w:rsidP="00DF07BC">
      <w:pPr>
        <w:widowControl w:val="0"/>
        <w:jc w:val="center"/>
        <w:rPr>
          <w:b/>
          <w:caps/>
        </w:rPr>
      </w:pPr>
    </w:p>
    <w:p w:rsidR="00605A6E" w:rsidRPr="00A61C57" w:rsidRDefault="00605A6E" w:rsidP="00DF07BC">
      <w:pPr>
        <w:widowControl w:val="0"/>
      </w:pPr>
      <w:r w:rsidRPr="00A61C57">
        <w:t>Участник</w:t>
      </w:r>
      <w:r w:rsidR="00B4626D" w:rsidRPr="00A61C57">
        <w:t xml:space="preserve"> открытого</w:t>
      </w:r>
      <w:r w:rsidRPr="00A61C57">
        <w:t xml:space="preserve"> </w:t>
      </w:r>
      <w:r w:rsidR="00DF07BC" w:rsidRPr="00A61C57">
        <w:t>аукциона</w:t>
      </w:r>
      <w:r w:rsidR="00723605" w:rsidRPr="00A61C57">
        <w:t xml:space="preserve"> </w:t>
      </w:r>
      <w:r w:rsidR="00B4626D" w:rsidRPr="00A61C57">
        <w:t>_____________________</w:t>
      </w:r>
      <w:r w:rsidRPr="00A61C57">
        <w:t>______________________________________</w:t>
      </w:r>
    </w:p>
    <w:p w:rsidR="00605A6E" w:rsidRPr="00A61C57" w:rsidRDefault="00605A6E" w:rsidP="00DF07BC">
      <w:pPr>
        <w:widowControl w:val="0"/>
        <w:jc w:val="center"/>
      </w:pPr>
    </w:p>
    <w:p w:rsidR="00605A6E" w:rsidRPr="00A61C57" w:rsidRDefault="00605A6E" w:rsidP="00DF07BC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61C57">
        <w:rPr>
          <w:rFonts w:ascii="Times New Roman" w:hAnsi="Times New Roman"/>
          <w:sz w:val="24"/>
          <w:szCs w:val="24"/>
        </w:rPr>
        <w:t>Подтверждение согласия на невозврат обеспечения заявки на участие в</w:t>
      </w:r>
      <w:r w:rsidR="00B4626D" w:rsidRPr="00A61C57">
        <w:rPr>
          <w:rFonts w:ascii="Times New Roman" w:hAnsi="Times New Roman"/>
          <w:sz w:val="24"/>
          <w:szCs w:val="24"/>
        </w:rPr>
        <w:t xml:space="preserve"> открытом</w:t>
      </w:r>
      <w:r w:rsidRPr="00A61C57">
        <w:rPr>
          <w:rFonts w:ascii="Times New Roman" w:hAnsi="Times New Roman"/>
          <w:sz w:val="24"/>
          <w:szCs w:val="24"/>
        </w:rPr>
        <w:t xml:space="preserve"> </w:t>
      </w:r>
      <w:r w:rsidR="00DF07BC" w:rsidRPr="00A61C57">
        <w:rPr>
          <w:rFonts w:ascii="Times New Roman" w:hAnsi="Times New Roman"/>
          <w:sz w:val="24"/>
          <w:szCs w:val="24"/>
        </w:rPr>
        <w:t>аукционе</w:t>
      </w:r>
      <w:r w:rsidR="00C13762" w:rsidRPr="00A61C5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61C57">
        <w:rPr>
          <w:rFonts w:ascii="Times New Roman" w:hAnsi="Times New Roman"/>
          <w:sz w:val="24"/>
          <w:szCs w:val="24"/>
        </w:rPr>
        <w:t xml:space="preserve">(перечисление денежных средств на расчетный счет </w:t>
      </w:r>
      <w:r w:rsidR="00B4626D" w:rsidRPr="00A61C57">
        <w:rPr>
          <w:rFonts w:ascii="Times New Roman" w:hAnsi="Times New Roman"/>
          <w:sz w:val="24"/>
          <w:szCs w:val="24"/>
        </w:rPr>
        <w:t xml:space="preserve">НГПУ им </w:t>
      </w:r>
      <w:proofErr w:type="spellStart"/>
      <w:r w:rsidR="00B4626D" w:rsidRPr="00A61C57">
        <w:rPr>
          <w:rFonts w:ascii="Times New Roman" w:hAnsi="Times New Roman"/>
          <w:sz w:val="24"/>
          <w:szCs w:val="24"/>
        </w:rPr>
        <w:t>К.Минина</w:t>
      </w:r>
      <w:proofErr w:type="spellEnd"/>
      <w:r w:rsidRPr="00A61C57">
        <w:rPr>
          <w:rFonts w:ascii="Times New Roman" w:hAnsi="Times New Roman"/>
          <w:sz w:val="24"/>
          <w:szCs w:val="24"/>
        </w:rPr>
        <w:t>)</w:t>
      </w:r>
    </w:p>
    <w:p w:rsidR="00605A6E" w:rsidRPr="00A61C57" w:rsidRDefault="00605A6E" w:rsidP="00DF07BC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605A6E" w:rsidRPr="00A61C57" w:rsidRDefault="00605A6E" w:rsidP="00DF07BC">
      <w:pPr>
        <w:widowControl w:val="0"/>
        <w:jc w:val="both"/>
        <w:rPr>
          <w:b/>
        </w:rPr>
      </w:pPr>
    </w:p>
    <w:p w:rsidR="00605A6E" w:rsidRPr="00A61C57" w:rsidRDefault="00605A6E" w:rsidP="00DF07BC">
      <w:pPr>
        <w:widowControl w:val="0"/>
        <w:jc w:val="both"/>
      </w:pPr>
      <w:r w:rsidRPr="00A61C57">
        <w:t>Участник</w:t>
      </w:r>
      <w:r w:rsidR="00B4626D" w:rsidRPr="00A61C57">
        <w:t xml:space="preserve"> открытого</w:t>
      </w:r>
      <w:r w:rsidRPr="00A61C57">
        <w:t xml:space="preserve"> </w:t>
      </w:r>
      <w:r w:rsidR="00DF07BC" w:rsidRPr="00A61C57">
        <w:t>аукциона</w:t>
      </w:r>
      <w:r w:rsidRPr="00A61C57">
        <w:t xml:space="preserve"> ознакомился и изучил документацию о проведении</w:t>
      </w:r>
      <w:r w:rsidR="00B4626D" w:rsidRPr="00A61C57">
        <w:t xml:space="preserve"> открытого</w:t>
      </w:r>
      <w:r w:rsidRPr="00A61C57">
        <w:t xml:space="preserve"> </w:t>
      </w:r>
      <w:r w:rsidR="00DF07BC" w:rsidRPr="00A61C57">
        <w:t>аукциона</w:t>
      </w:r>
      <w:r w:rsidR="00723605" w:rsidRPr="00A61C57">
        <w:t xml:space="preserve"> </w:t>
      </w:r>
      <w:r w:rsidRPr="00A61C57">
        <w:t>по лоту №____________ «____</w:t>
      </w:r>
      <w:r w:rsidR="00DF07BC" w:rsidRPr="00A61C57">
        <w:t>________</w:t>
      </w:r>
      <w:r w:rsidR="00B4626D" w:rsidRPr="00A61C57">
        <w:t>_____________________________</w:t>
      </w:r>
      <w:r w:rsidRPr="00A61C57">
        <w:t>_________________».</w:t>
      </w:r>
    </w:p>
    <w:p w:rsidR="00605A6E" w:rsidRPr="00A61C57" w:rsidRDefault="00605A6E" w:rsidP="00DF07BC">
      <w:pPr>
        <w:widowControl w:val="0"/>
        <w:jc w:val="both"/>
      </w:pPr>
      <w:r w:rsidRPr="00A61C57">
        <w:t>Участник</w:t>
      </w:r>
      <w:r w:rsidR="00B4626D" w:rsidRPr="00A61C57">
        <w:t xml:space="preserve"> открытого</w:t>
      </w:r>
      <w:r w:rsidRPr="00A61C57">
        <w:t xml:space="preserve"> </w:t>
      </w:r>
      <w:r w:rsidR="00DF07BC" w:rsidRPr="00A61C57">
        <w:t>аукциона</w:t>
      </w:r>
      <w:r w:rsidR="00723605" w:rsidRPr="00A61C57">
        <w:t xml:space="preserve"> </w:t>
      </w:r>
      <w:r w:rsidRPr="00A61C57">
        <w:t xml:space="preserve">согласен с тем, что денежные средства, внесенные в качестве обеспечения заявки на </w:t>
      </w:r>
      <w:r w:rsidR="00723605" w:rsidRPr="00A61C57">
        <w:t>участие в</w:t>
      </w:r>
      <w:r w:rsidR="00B4626D" w:rsidRPr="00A61C57">
        <w:t xml:space="preserve"> открытом</w:t>
      </w:r>
      <w:r w:rsidR="00723605" w:rsidRPr="00A61C57">
        <w:t xml:space="preserve"> </w:t>
      </w:r>
      <w:r w:rsidR="00DF07BC" w:rsidRPr="00A61C57">
        <w:t>аукционе</w:t>
      </w:r>
      <w:r w:rsidRPr="00A61C57">
        <w:t>, не возвращаются в случае если:</w:t>
      </w:r>
    </w:p>
    <w:p w:rsidR="00DF07BC" w:rsidRPr="00A61C57" w:rsidRDefault="00DF07BC" w:rsidP="00DF07BC">
      <w:pPr>
        <w:widowControl w:val="0"/>
        <w:jc w:val="both"/>
      </w:pPr>
    </w:p>
    <w:p w:rsidR="00605A6E" w:rsidRPr="00A61C57" w:rsidRDefault="007B20EB" w:rsidP="00DF07BC">
      <w:pPr>
        <w:pStyle w:val="1a"/>
        <w:snapToGrid w:val="0"/>
        <w:ind w:firstLine="709"/>
        <w:jc w:val="both"/>
        <w:rPr>
          <w:sz w:val="24"/>
          <w:szCs w:val="24"/>
        </w:rPr>
      </w:pPr>
      <w:r w:rsidRPr="00A61C57">
        <w:rPr>
          <w:sz w:val="24"/>
          <w:szCs w:val="24"/>
        </w:rPr>
        <w:t xml:space="preserve">- </w:t>
      </w:r>
      <w:r w:rsidR="00605A6E" w:rsidRPr="00A61C57">
        <w:rPr>
          <w:sz w:val="24"/>
          <w:szCs w:val="24"/>
        </w:rPr>
        <w:t>Участник</w:t>
      </w:r>
      <w:r w:rsidR="00B4626D" w:rsidRPr="00A61C57">
        <w:rPr>
          <w:sz w:val="24"/>
          <w:szCs w:val="24"/>
        </w:rPr>
        <w:t xml:space="preserve"> открытого</w:t>
      </w:r>
      <w:r w:rsidR="00605A6E" w:rsidRPr="00A61C57">
        <w:rPr>
          <w:sz w:val="24"/>
          <w:szCs w:val="24"/>
        </w:rPr>
        <w:t xml:space="preserve"> </w:t>
      </w:r>
      <w:r w:rsidR="00DF07BC" w:rsidRPr="00A61C57">
        <w:rPr>
          <w:sz w:val="24"/>
          <w:szCs w:val="24"/>
        </w:rPr>
        <w:t>аукциона</w:t>
      </w:r>
      <w:r w:rsidR="00605A6E" w:rsidRPr="00A61C57">
        <w:rPr>
          <w:sz w:val="24"/>
          <w:szCs w:val="24"/>
        </w:rPr>
        <w:t xml:space="preserve">, признанный победителем </w:t>
      </w:r>
      <w:r w:rsidR="00DF07BC" w:rsidRPr="00A61C57">
        <w:rPr>
          <w:sz w:val="24"/>
          <w:szCs w:val="24"/>
        </w:rPr>
        <w:t>аукциона</w:t>
      </w:r>
      <w:r w:rsidR="00605A6E" w:rsidRPr="00A61C57">
        <w:rPr>
          <w:sz w:val="24"/>
          <w:szCs w:val="24"/>
        </w:rPr>
        <w:t xml:space="preserve">, откажется подписать договор (уклонится от подписания договора) в сроки, указанные в документации о проведении </w:t>
      </w:r>
      <w:r w:rsidR="00B4626D" w:rsidRPr="00A61C57">
        <w:rPr>
          <w:sz w:val="24"/>
          <w:szCs w:val="24"/>
        </w:rPr>
        <w:t xml:space="preserve">открытого </w:t>
      </w:r>
      <w:r w:rsidR="00DF07BC" w:rsidRPr="00A61C57">
        <w:rPr>
          <w:sz w:val="24"/>
          <w:szCs w:val="24"/>
        </w:rPr>
        <w:t>аукциона</w:t>
      </w:r>
      <w:r w:rsidR="00605A6E" w:rsidRPr="00A61C57">
        <w:rPr>
          <w:sz w:val="24"/>
          <w:szCs w:val="24"/>
        </w:rPr>
        <w:t>;</w:t>
      </w:r>
    </w:p>
    <w:p w:rsidR="0093452F" w:rsidRPr="00A61C57" w:rsidRDefault="0093452F" w:rsidP="00DF07BC">
      <w:pPr>
        <w:pStyle w:val="Normal0"/>
        <w:widowControl w:val="0"/>
        <w:ind w:firstLine="709"/>
        <w:jc w:val="both"/>
        <w:rPr>
          <w:b/>
          <w:sz w:val="24"/>
          <w:szCs w:val="24"/>
        </w:rPr>
      </w:pPr>
    </w:p>
    <w:p w:rsidR="007B20EB" w:rsidRPr="00A61C57" w:rsidRDefault="007B20EB" w:rsidP="00DF07BC">
      <w:pPr>
        <w:pStyle w:val="Normal0"/>
        <w:widowControl w:val="0"/>
        <w:ind w:firstLine="709"/>
        <w:jc w:val="both"/>
        <w:rPr>
          <w:b/>
          <w:sz w:val="24"/>
          <w:szCs w:val="24"/>
        </w:rPr>
      </w:pPr>
      <w:r w:rsidRPr="00A61C57">
        <w:rPr>
          <w:b/>
          <w:sz w:val="24"/>
          <w:szCs w:val="24"/>
        </w:rPr>
        <w:t xml:space="preserve">- Участник </w:t>
      </w:r>
      <w:r w:rsidR="00B4626D" w:rsidRPr="00A61C57">
        <w:rPr>
          <w:b/>
          <w:sz w:val="24"/>
          <w:szCs w:val="24"/>
        </w:rPr>
        <w:t xml:space="preserve">открытого </w:t>
      </w:r>
      <w:r w:rsidR="00DF07BC" w:rsidRPr="00A61C57">
        <w:rPr>
          <w:b/>
          <w:sz w:val="24"/>
          <w:szCs w:val="24"/>
        </w:rPr>
        <w:t>аукциона</w:t>
      </w:r>
      <w:r w:rsidRPr="00A61C57">
        <w:rPr>
          <w:b/>
          <w:sz w:val="24"/>
          <w:szCs w:val="24"/>
        </w:rPr>
        <w:t xml:space="preserve">, </w:t>
      </w:r>
      <w:r w:rsidR="004F2B3E" w:rsidRPr="00A61C57">
        <w:rPr>
          <w:b/>
          <w:sz w:val="24"/>
          <w:szCs w:val="24"/>
        </w:rPr>
        <w:t>после открытия доступа к заявкам на участие в</w:t>
      </w:r>
      <w:r w:rsidR="00B4626D" w:rsidRPr="00A61C57">
        <w:rPr>
          <w:b/>
          <w:sz w:val="24"/>
          <w:szCs w:val="24"/>
        </w:rPr>
        <w:t xml:space="preserve"> открытом</w:t>
      </w:r>
      <w:r w:rsidR="004F2B3E" w:rsidRPr="00A61C57">
        <w:rPr>
          <w:b/>
          <w:sz w:val="24"/>
          <w:szCs w:val="24"/>
        </w:rPr>
        <w:t xml:space="preserve"> </w:t>
      </w:r>
      <w:r w:rsidR="00DF07BC" w:rsidRPr="00A61C57">
        <w:rPr>
          <w:b/>
          <w:sz w:val="24"/>
          <w:szCs w:val="24"/>
        </w:rPr>
        <w:t>аукционе</w:t>
      </w:r>
      <w:r w:rsidR="004F2B3E" w:rsidRPr="00A61C57">
        <w:rPr>
          <w:b/>
          <w:sz w:val="24"/>
          <w:szCs w:val="24"/>
        </w:rPr>
        <w:t xml:space="preserve"> в течение срока действия заявки на участие в</w:t>
      </w:r>
      <w:r w:rsidR="00B4626D" w:rsidRPr="00A61C57">
        <w:rPr>
          <w:b/>
          <w:sz w:val="24"/>
          <w:szCs w:val="24"/>
        </w:rPr>
        <w:t xml:space="preserve"> открытом</w:t>
      </w:r>
      <w:r w:rsidR="004F2B3E" w:rsidRPr="00A61C57">
        <w:rPr>
          <w:b/>
          <w:sz w:val="24"/>
          <w:szCs w:val="24"/>
        </w:rPr>
        <w:t xml:space="preserve"> </w:t>
      </w:r>
      <w:r w:rsidR="00DF07BC" w:rsidRPr="00A61C57">
        <w:rPr>
          <w:b/>
          <w:sz w:val="24"/>
          <w:szCs w:val="24"/>
        </w:rPr>
        <w:t>аукционе</w:t>
      </w:r>
      <w:r w:rsidR="004F2B3E" w:rsidRPr="00A61C57">
        <w:rPr>
          <w:b/>
          <w:sz w:val="24"/>
          <w:szCs w:val="24"/>
        </w:rPr>
        <w:t xml:space="preserve"> отзовет свою заявку на участие в</w:t>
      </w:r>
      <w:r w:rsidR="00B4626D" w:rsidRPr="00A61C57">
        <w:rPr>
          <w:b/>
          <w:sz w:val="24"/>
          <w:szCs w:val="24"/>
        </w:rPr>
        <w:t xml:space="preserve"> открытом</w:t>
      </w:r>
      <w:r w:rsidR="004F2B3E" w:rsidRPr="00A61C57">
        <w:rPr>
          <w:b/>
          <w:sz w:val="24"/>
          <w:szCs w:val="24"/>
        </w:rPr>
        <w:t xml:space="preserve"> </w:t>
      </w:r>
      <w:r w:rsidR="00DF07BC" w:rsidRPr="00A61C57">
        <w:rPr>
          <w:b/>
          <w:sz w:val="24"/>
          <w:szCs w:val="24"/>
        </w:rPr>
        <w:t>аукционе</w:t>
      </w:r>
      <w:r w:rsidRPr="00A61C57">
        <w:rPr>
          <w:b/>
          <w:sz w:val="24"/>
          <w:szCs w:val="24"/>
        </w:rPr>
        <w:t>;</w:t>
      </w:r>
    </w:p>
    <w:p w:rsidR="0093452F" w:rsidRPr="00A61C57" w:rsidRDefault="0093452F" w:rsidP="00DF07BC">
      <w:pPr>
        <w:pStyle w:val="Normal0"/>
        <w:widowControl w:val="0"/>
        <w:ind w:firstLine="709"/>
        <w:jc w:val="both"/>
        <w:rPr>
          <w:b/>
          <w:sz w:val="24"/>
          <w:szCs w:val="24"/>
        </w:rPr>
      </w:pPr>
    </w:p>
    <w:p w:rsidR="00605A6E" w:rsidRPr="00A61C57" w:rsidRDefault="007B20EB" w:rsidP="00DF07BC">
      <w:pPr>
        <w:pStyle w:val="Normal0"/>
        <w:widowControl w:val="0"/>
        <w:ind w:firstLine="709"/>
        <w:jc w:val="both"/>
        <w:rPr>
          <w:b/>
          <w:sz w:val="24"/>
          <w:szCs w:val="24"/>
        </w:rPr>
      </w:pPr>
      <w:r w:rsidRPr="00A61C57">
        <w:rPr>
          <w:b/>
          <w:sz w:val="24"/>
          <w:szCs w:val="24"/>
        </w:rPr>
        <w:t>- Участник</w:t>
      </w:r>
      <w:r w:rsidR="00B4626D" w:rsidRPr="00A61C57">
        <w:rPr>
          <w:b/>
          <w:sz w:val="24"/>
          <w:szCs w:val="24"/>
        </w:rPr>
        <w:t xml:space="preserve"> открытого</w:t>
      </w:r>
      <w:r w:rsidRPr="00A61C57">
        <w:rPr>
          <w:b/>
          <w:sz w:val="24"/>
          <w:szCs w:val="24"/>
        </w:rPr>
        <w:t xml:space="preserve"> </w:t>
      </w:r>
      <w:r w:rsidR="00DF07BC" w:rsidRPr="00A61C57">
        <w:rPr>
          <w:b/>
          <w:sz w:val="24"/>
          <w:szCs w:val="24"/>
        </w:rPr>
        <w:t>аукциона</w:t>
      </w:r>
      <w:r w:rsidRPr="00A61C57">
        <w:rPr>
          <w:b/>
          <w:sz w:val="24"/>
          <w:szCs w:val="24"/>
        </w:rPr>
        <w:t xml:space="preserve">, в течение 2 часов </w:t>
      </w:r>
      <w:r w:rsidR="004F2B3E" w:rsidRPr="00A61C57">
        <w:rPr>
          <w:b/>
          <w:sz w:val="24"/>
          <w:szCs w:val="24"/>
        </w:rPr>
        <w:t xml:space="preserve">после </w:t>
      </w:r>
      <w:r w:rsidR="0056177E" w:rsidRPr="00A61C57">
        <w:rPr>
          <w:b/>
          <w:sz w:val="24"/>
          <w:szCs w:val="24"/>
        </w:rPr>
        <w:t>окончания</w:t>
      </w:r>
      <w:r w:rsidR="00B4626D" w:rsidRPr="00A61C57">
        <w:rPr>
          <w:b/>
          <w:sz w:val="24"/>
          <w:szCs w:val="24"/>
        </w:rPr>
        <w:t xml:space="preserve"> открытого</w:t>
      </w:r>
      <w:r w:rsidR="0056177E" w:rsidRPr="00A61C57">
        <w:rPr>
          <w:b/>
          <w:sz w:val="24"/>
          <w:szCs w:val="24"/>
        </w:rPr>
        <w:t xml:space="preserve"> </w:t>
      </w:r>
      <w:r w:rsidR="004F2B3E" w:rsidRPr="00A61C57">
        <w:rPr>
          <w:b/>
          <w:sz w:val="24"/>
          <w:szCs w:val="24"/>
        </w:rPr>
        <w:t>аукциона не предоставит откорректированную форму 1 (с приложением к форме 1 в случае, если в состав лота включается более 1 позиции реализуемого имущества)</w:t>
      </w:r>
      <w:r w:rsidRPr="00A61C57">
        <w:rPr>
          <w:b/>
          <w:sz w:val="24"/>
          <w:szCs w:val="24"/>
        </w:rPr>
        <w:t>.</w:t>
      </w:r>
    </w:p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7B20EB" w:rsidRPr="00A61C57" w:rsidTr="00DF07BC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1843" w:type="dxa"/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</w:tr>
      <w:tr w:rsidR="007B20EB" w:rsidRPr="00A61C57" w:rsidTr="00DF07BC">
        <w:tc>
          <w:tcPr>
            <w:tcW w:w="2268" w:type="dxa"/>
          </w:tcPr>
          <w:p w:rsidR="007B20EB" w:rsidRPr="00A61C57" w:rsidRDefault="007B20EB" w:rsidP="00DF07BC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(дата)</w:t>
            </w:r>
          </w:p>
        </w:tc>
        <w:tc>
          <w:tcPr>
            <w:tcW w:w="1843" w:type="dxa"/>
          </w:tcPr>
          <w:p w:rsidR="007B20EB" w:rsidRPr="00A61C57" w:rsidRDefault="007B20EB" w:rsidP="00DF07B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B20EB" w:rsidRPr="00A61C57" w:rsidRDefault="007B20EB" w:rsidP="00DF07BC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(подпись, печать)</w:t>
            </w:r>
          </w:p>
        </w:tc>
      </w:tr>
      <w:tr w:rsidR="007B20EB" w:rsidRPr="00A61C57" w:rsidTr="00DF07BC">
        <w:trPr>
          <w:trHeight w:val="169"/>
        </w:trPr>
        <w:tc>
          <w:tcPr>
            <w:tcW w:w="2268" w:type="dxa"/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1843" w:type="dxa"/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</w:tr>
      <w:tr w:rsidR="007B20EB" w:rsidRPr="00A61C57" w:rsidTr="00DF07BC">
        <w:tc>
          <w:tcPr>
            <w:tcW w:w="2268" w:type="dxa"/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1843" w:type="dxa"/>
          </w:tcPr>
          <w:p w:rsidR="007B20EB" w:rsidRPr="00A61C57" w:rsidRDefault="007B20EB" w:rsidP="00DF07BC">
            <w:pPr>
              <w:widowControl w:val="0"/>
              <w:jc w:val="both"/>
            </w:pPr>
          </w:p>
        </w:tc>
        <w:tc>
          <w:tcPr>
            <w:tcW w:w="2409" w:type="dxa"/>
          </w:tcPr>
          <w:p w:rsidR="007B20EB" w:rsidRPr="00A61C57" w:rsidRDefault="007B20EB" w:rsidP="00DF07BC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(Ф.И.О., должность)</w:t>
            </w:r>
          </w:p>
        </w:tc>
      </w:tr>
    </w:tbl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13762" w:rsidRPr="00A61C57" w:rsidRDefault="00C13762" w:rsidP="00DF07BC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67B6" w:rsidRPr="00A61C57" w:rsidRDefault="001067B6" w:rsidP="00DF07BC">
      <w:pPr>
        <w:widowControl w:val="0"/>
        <w:spacing w:after="160" w:line="259" w:lineRule="auto"/>
        <w:rPr>
          <w:b/>
        </w:rPr>
      </w:pPr>
    </w:p>
    <w:p w:rsidR="001067B6" w:rsidRPr="00A61C57" w:rsidRDefault="001067B6">
      <w:pPr>
        <w:spacing w:after="160" w:line="259" w:lineRule="auto"/>
        <w:rPr>
          <w:b/>
        </w:rPr>
      </w:pPr>
    </w:p>
    <w:p w:rsidR="001067B6" w:rsidRPr="00A61C57" w:rsidRDefault="001067B6" w:rsidP="00DF07BC">
      <w:pPr>
        <w:pageBreakBefore/>
        <w:widowControl w:val="0"/>
        <w:spacing w:after="160" w:line="259" w:lineRule="auto"/>
        <w:jc w:val="center"/>
        <w:rPr>
          <w:b/>
        </w:rPr>
      </w:pPr>
      <w:r w:rsidRPr="00A61C57">
        <w:rPr>
          <w:b/>
        </w:rPr>
        <w:lastRenderedPageBreak/>
        <w:t>Форма 2.2</w:t>
      </w:r>
    </w:p>
    <w:p w:rsidR="001067B6" w:rsidRPr="00A61C57" w:rsidRDefault="001067B6" w:rsidP="00E92D1B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61C57">
        <w:rPr>
          <w:rFonts w:ascii="Times New Roman" w:hAnsi="Times New Roman"/>
          <w:b w:val="0"/>
          <w:i/>
          <w:sz w:val="24"/>
          <w:szCs w:val="24"/>
        </w:rPr>
        <w:t>(в случае перечисления денежных средств, в том числе задатка в качестве обеспечения заявки на участие участия в конкурентной процедуре)</w:t>
      </w:r>
    </w:p>
    <w:p w:rsidR="001067B6" w:rsidRPr="00A61C57" w:rsidRDefault="001067B6" w:rsidP="00E92D1B">
      <w:pPr>
        <w:pStyle w:val="A20"/>
        <w:widowControl w:val="0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A61C57">
        <w:rPr>
          <w:rFonts w:ascii="Times New Roman" w:hAnsi="Times New Roman"/>
          <w:sz w:val="24"/>
          <w:szCs w:val="24"/>
        </w:rPr>
        <w:t xml:space="preserve"> </w:t>
      </w:r>
    </w:p>
    <w:p w:rsidR="001067B6" w:rsidRPr="00A61C57" w:rsidRDefault="001067B6" w:rsidP="00E92D1B">
      <w:pPr>
        <w:pStyle w:val="A20"/>
        <w:widowControl w:val="0"/>
        <w:spacing w:before="0" w:after="0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A61C57">
        <w:rPr>
          <w:rFonts w:ascii="Times New Roman" w:hAnsi="Times New Roman"/>
          <w:b w:val="0"/>
          <w:sz w:val="24"/>
          <w:szCs w:val="24"/>
        </w:rPr>
        <w:t>Участник</w:t>
      </w:r>
      <w:r w:rsidR="00B4626D" w:rsidRPr="00A61C57">
        <w:rPr>
          <w:rFonts w:ascii="Times New Roman" w:hAnsi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/>
          <w:b w:val="0"/>
          <w:sz w:val="24"/>
          <w:szCs w:val="24"/>
        </w:rPr>
        <w:t xml:space="preserve"> </w:t>
      </w:r>
      <w:r w:rsidR="00E92D1B" w:rsidRPr="00A61C57">
        <w:rPr>
          <w:rFonts w:ascii="Times New Roman" w:hAnsi="Times New Roman"/>
          <w:b w:val="0"/>
          <w:sz w:val="24"/>
          <w:szCs w:val="24"/>
        </w:rPr>
        <w:t>аукциона</w:t>
      </w:r>
      <w:r w:rsidRPr="00A61C57">
        <w:rPr>
          <w:rFonts w:ascii="Times New Roman" w:hAnsi="Times New Roman"/>
          <w:b w:val="0"/>
          <w:sz w:val="24"/>
          <w:szCs w:val="24"/>
        </w:rPr>
        <w:t xml:space="preserve"> _______________________________</w:t>
      </w:r>
      <w:r w:rsidR="00B4626D" w:rsidRPr="00A61C57">
        <w:rPr>
          <w:rFonts w:ascii="Times New Roman" w:hAnsi="Times New Roman"/>
          <w:b w:val="0"/>
          <w:sz w:val="24"/>
          <w:szCs w:val="24"/>
        </w:rPr>
        <w:t>___</w:t>
      </w:r>
      <w:r w:rsidR="00E92D1B" w:rsidRPr="00A61C57">
        <w:rPr>
          <w:rFonts w:ascii="Times New Roman" w:hAnsi="Times New Roman"/>
          <w:b w:val="0"/>
          <w:sz w:val="24"/>
          <w:szCs w:val="24"/>
        </w:rPr>
        <w:t>________________</w:t>
      </w:r>
      <w:r w:rsidRPr="00A61C57">
        <w:rPr>
          <w:rFonts w:ascii="Times New Roman" w:hAnsi="Times New Roman"/>
          <w:b w:val="0"/>
          <w:sz w:val="24"/>
          <w:szCs w:val="24"/>
        </w:rPr>
        <w:t>_________</w:t>
      </w:r>
    </w:p>
    <w:p w:rsidR="001067B6" w:rsidRPr="00A61C57" w:rsidRDefault="001067B6" w:rsidP="00E92D1B">
      <w:pPr>
        <w:pStyle w:val="4"/>
        <w:keepNext w:val="0"/>
        <w:widowControl w:val="0"/>
        <w:numPr>
          <w:ilvl w:val="0"/>
          <w:numId w:val="0"/>
        </w:numPr>
        <w:spacing w:before="0" w:after="0"/>
        <w:ind w:left="1814" w:hanging="1134"/>
        <w:jc w:val="center"/>
        <w:rPr>
          <w:sz w:val="24"/>
          <w:szCs w:val="24"/>
        </w:rPr>
      </w:pPr>
    </w:p>
    <w:p w:rsidR="001067B6" w:rsidRPr="00A61C57" w:rsidRDefault="001067B6" w:rsidP="00E92D1B">
      <w:pPr>
        <w:pStyle w:val="4"/>
        <w:keepNext w:val="0"/>
        <w:widowControl w:val="0"/>
        <w:numPr>
          <w:ilvl w:val="0"/>
          <w:numId w:val="0"/>
        </w:numPr>
        <w:spacing w:before="0" w:after="0"/>
        <w:ind w:left="1814" w:hanging="1134"/>
        <w:jc w:val="center"/>
        <w:rPr>
          <w:sz w:val="24"/>
          <w:szCs w:val="24"/>
        </w:rPr>
      </w:pPr>
      <w:r w:rsidRPr="00A61C57">
        <w:rPr>
          <w:sz w:val="24"/>
          <w:szCs w:val="24"/>
        </w:rPr>
        <w:t xml:space="preserve">Подтверждение </w:t>
      </w:r>
      <w:r w:rsidR="00F853E6" w:rsidRPr="00A61C57">
        <w:rPr>
          <w:sz w:val="24"/>
          <w:szCs w:val="24"/>
        </w:rPr>
        <w:t xml:space="preserve">банковских </w:t>
      </w:r>
      <w:r w:rsidRPr="00A61C57">
        <w:rPr>
          <w:sz w:val="24"/>
          <w:szCs w:val="24"/>
        </w:rPr>
        <w:t xml:space="preserve">реквизитов </w:t>
      </w:r>
      <w:r w:rsidR="00F853E6" w:rsidRPr="00A61C57">
        <w:rPr>
          <w:sz w:val="24"/>
          <w:szCs w:val="24"/>
        </w:rPr>
        <w:t xml:space="preserve">для </w:t>
      </w:r>
      <w:r w:rsidRPr="00A61C57">
        <w:rPr>
          <w:sz w:val="24"/>
          <w:szCs w:val="24"/>
        </w:rPr>
        <w:t>возврата обеспечения</w:t>
      </w:r>
    </w:p>
    <w:p w:rsidR="001067B6" w:rsidRPr="00A61C57" w:rsidRDefault="001067B6" w:rsidP="00E92D1B">
      <w:pPr>
        <w:pStyle w:val="A20"/>
        <w:widowControl w:val="0"/>
        <w:spacing w:before="0" w:after="0"/>
        <w:rPr>
          <w:rFonts w:ascii="Times New Roman" w:hAnsi="Times New Roman"/>
          <w:sz w:val="24"/>
          <w:szCs w:val="24"/>
        </w:rPr>
      </w:pPr>
    </w:p>
    <w:p w:rsidR="001067B6" w:rsidRPr="00A61C57" w:rsidRDefault="001067B6" w:rsidP="00E92D1B">
      <w:pPr>
        <w:widowControl w:val="0"/>
        <w:jc w:val="both"/>
      </w:pPr>
      <w:r w:rsidRPr="00A61C57">
        <w:t>Лот №</w:t>
      </w:r>
      <w:r w:rsidR="00E92D1B" w:rsidRPr="00A61C57">
        <w:t xml:space="preserve"> </w:t>
      </w:r>
      <w:r w:rsidRPr="00A61C57">
        <w:t>__</w:t>
      </w:r>
      <w:r w:rsidR="00E92D1B" w:rsidRPr="00A61C57">
        <w:t>______</w:t>
      </w:r>
      <w:r w:rsidRPr="00A61C57">
        <w:t>________</w:t>
      </w:r>
      <w:proofErr w:type="gramStart"/>
      <w:r w:rsidRPr="00A61C57">
        <w:t>_«</w:t>
      </w:r>
      <w:proofErr w:type="gramEnd"/>
      <w:r w:rsidRPr="00A61C57">
        <w:t>____</w:t>
      </w:r>
      <w:r w:rsidR="00E92D1B" w:rsidRPr="00A61C57">
        <w:t>_______________________________________</w:t>
      </w:r>
      <w:r w:rsidRPr="00A61C57">
        <w:t xml:space="preserve">_________________» </w:t>
      </w:r>
    </w:p>
    <w:p w:rsidR="001067B6" w:rsidRPr="00A61C57" w:rsidRDefault="00E92D1B" w:rsidP="00E92D1B">
      <w:pPr>
        <w:pStyle w:val="af0"/>
        <w:widowControl w:val="0"/>
        <w:ind w:right="-2"/>
        <w:jc w:val="center"/>
        <w:rPr>
          <w:sz w:val="22"/>
          <w:szCs w:val="22"/>
        </w:rPr>
      </w:pPr>
      <w:r w:rsidRPr="00A61C57">
        <w:rPr>
          <w:i/>
          <w:sz w:val="22"/>
          <w:szCs w:val="22"/>
        </w:rPr>
        <w:t>(</w:t>
      </w:r>
      <w:r w:rsidR="001067B6" w:rsidRPr="00A61C57">
        <w:rPr>
          <w:i/>
          <w:sz w:val="22"/>
          <w:szCs w:val="22"/>
        </w:rPr>
        <w:t>Номер и наименование лота согласно извещению о п</w:t>
      </w:r>
      <w:r w:rsidRPr="00A61C57">
        <w:rPr>
          <w:i/>
          <w:sz w:val="22"/>
          <w:szCs w:val="22"/>
        </w:rPr>
        <w:t>роведении конкурентной процедур)</w:t>
      </w:r>
    </w:p>
    <w:p w:rsidR="001067B6" w:rsidRPr="00A61C57" w:rsidRDefault="001067B6" w:rsidP="00E92D1B">
      <w:pPr>
        <w:widowControl w:val="0"/>
        <w:jc w:val="both"/>
      </w:pPr>
    </w:p>
    <w:p w:rsidR="001067B6" w:rsidRPr="00A61C57" w:rsidRDefault="001067B6" w:rsidP="00E92D1B">
      <w:pPr>
        <w:widowControl w:val="0"/>
      </w:pPr>
    </w:p>
    <w:p w:rsidR="001067B6" w:rsidRPr="00A61C57" w:rsidRDefault="001067B6" w:rsidP="00E92D1B">
      <w:pPr>
        <w:widowControl w:val="0"/>
      </w:pPr>
    </w:p>
    <w:p w:rsidR="001067B6" w:rsidRPr="00A61C57" w:rsidRDefault="001067B6" w:rsidP="00E92D1B">
      <w:pPr>
        <w:widowControl w:val="0"/>
        <w:jc w:val="center"/>
        <w:rPr>
          <w:b/>
        </w:rPr>
      </w:pPr>
      <w:r w:rsidRPr="00A61C57">
        <w:rPr>
          <w:b/>
        </w:rPr>
        <w:t>Письмо-подтверждение</w:t>
      </w:r>
    </w:p>
    <w:p w:rsidR="001067B6" w:rsidRPr="00A61C57" w:rsidRDefault="001067B6" w:rsidP="00E92D1B">
      <w:pPr>
        <w:widowControl w:val="0"/>
      </w:pP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В случае перечисления денежных средств в качестве обеспечения заявки на участие в</w:t>
      </w:r>
      <w:r w:rsidR="00B4626D" w:rsidRPr="00A61C57">
        <w:t xml:space="preserve"> открытом</w:t>
      </w:r>
      <w:r w:rsidRPr="00A61C57">
        <w:t xml:space="preserve"> </w:t>
      </w:r>
      <w:r w:rsidR="00E92D1B" w:rsidRPr="00A61C57">
        <w:t>аукционе</w:t>
      </w:r>
      <w:r w:rsidR="005D0139" w:rsidRPr="00A61C57">
        <w:rPr>
          <w:i/>
        </w:rPr>
        <w:t xml:space="preserve"> </w:t>
      </w:r>
      <w:r w:rsidRPr="00A61C57">
        <w:t>настоящим подтверждаем согласие на возврат денежных средств, перечисленных в качестве обеспечения участия в</w:t>
      </w:r>
      <w:r w:rsidR="00B4626D" w:rsidRPr="00A61C57">
        <w:t xml:space="preserve"> открытом</w:t>
      </w:r>
      <w:r w:rsidRPr="00A61C57">
        <w:t xml:space="preserve"> </w:t>
      </w:r>
      <w:r w:rsidR="00E92D1B" w:rsidRPr="00A61C57">
        <w:t>аукционе</w:t>
      </w:r>
      <w:r w:rsidRPr="00A61C57">
        <w:t>, по реквизитам, использованным участником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>аукциона</w:t>
      </w:r>
      <w:r w:rsidR="005D0139" w:rsidRPr="00A61C57">
        <w:rPr>
          <w:i/>
        </w:rPr>
        <w:t xml:space="preserve"> </w:t>
      </w:r>
      <w:r w:rsidRPr="00A61C57">
        <w:t>при перечислении денежных средств на расчетный счет</w:t>
      </w:r>
      <w:r w:rsidRPr="00A61C57">
        <w:rPr>
          <w:i/>
        </w:rPr>
        <w:t xml:space="preserve"> </w:t>
      </w:r>
      <w:r w:rsidRPr="00A61C57">
        <w:rPr>
          <w:i/>
          <w:u w:val="single"/>
        </w:rPr>
        <w:t>(организатора конкурентной процедуры в случае перечисления денежных средств</w:t>
      </w:r>
      <w:r w:rsidR="005D0139" w:rsidRPr="00A61C57">
        <w:rPr>
          <w:i/>
          <w:u w:val="single"/>
        </w:rPr>
        <w:t>/продавца в случае перечисления задатка)</w:t>
      </w:r>
      <w:r w:rsidRPr="00A61C57">
        <w:t>:</w:t>
      </w: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Получатель платежа:</w:t>
      </w: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ИНН:</w:t>
      </w: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КПП:</w:t>
      </w:r>
    </w:p>
    <w:p w:rsidR="001067B6" w:rsidRPr="00A61C57" w:rsidRDefault="001067B6" w:rsidP="00E92D1B">
      <w:pPr>
        <w:widowControl w:val="0"/>
        <w:ind w:firstLine="709"/>
        <w:jc w:val="both"/>
      </w:pPr>
      <w:proofErr w:type="spellStart"/>
      <w:r w:rsidRPr="00A61C57">
        <w:t>Расч</w:t>
      </w:r>
      <w:proofErr w:type="spellEnd"/>
      <w:r w:rsidRPr="00A61C57">
        <w:t>/счет:</w:t>
      </w: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Банк получателя:</w:t>
      </w:r>
    </w:p>
    <w:p w:rsidR="001067B6" w:rsidRPr="00A61C57" w:rsidRDefault="001067B6" w:rsidP="00E92D1B">
      <w:pPr>
        <w:widowControl w:val="0"/>
        <w:ind w:firstLine="709"/>
        <w:jc w:val="both"/>
      </w:pPr>
      <w:proofErr w:type="spellStart"/>
      <w:r w:rsidRPr="00A61C57">
        <w:t>Корр</w:t>
      </w:r>
      <w:proofErr w:type="spellEnd"/>
      <w:r w:rsidRPr="00A61C57">
        <w:t>/счет:</w:t>
      </w:r>
    </w:p>
    <w:p w:rsidR="001067B6" w:rsidRPr="00A61C57" w:rsidRDefault="001067B6" w:rsidP="00E92D1B">
      <w:pPr>
        <w:widowControl w:val="0"/>
        <w:ind w:firstLine="709"/>
        <w:jc w:val="both"/>
      </w:pPr>
      <w:r w:rsidRPr="00A61C57">
        <w:t>БИК:</w:t>
      </w:r>
    </w:p>
    <w:p w:rsidR="001067B6" w:rsidRPr="00A61C57" w:rsidRDefault="001067B6" w:rsidP="00E92D1B">
      <w:pPr>
        <w:widowControl w:val="0"/>
        <w:ind w:firstLine="709"/>
        <w:jc w:val="both"/>
      </w:pPr>
    </w:p>
    <w:p w:rsidR="001067B6" w:rsidRPr="00A61C57" w:rsidRDefault="001067B6" w:rsidP="00E92D1B">
      <w:pPr>
        <w:widowControl w:val="0"/>
        <w:ind w:firstLine="709"/>
        <w:jc w:val="both"/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1067B6" w:rsidRPr="00A61C57" w:rsidTr="003C0930">
        <w:tc>
          <w:tcPr>
            <w:tcW w:w="2268" w:type="dxa"/>
            <w:tcBorders>
              <w:bottom w:val="single" w:sz="6" w:space="0" w:color="auto"/>
            </w:tcBorders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1843" w:type="dxa"/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</w:tr>
      <w:tr w:rsidR="001067B6" w:rsidRPr="00A61C57" w:rsidTr="003C0930">
        <w:tc>
          <w:tcPr>
            <w:tcW w:w="2268" w:type="dxa"/>
          </w:tcPr>
          <w:p w:rsidR="001067B6" w:rsidRPr="00A61C57" w:rsidRDefault="001067B6" w:rsidP="00E92D1B">
            <w:pPr>
              <w:widowControl w:val="0"/>
              <w:jc w:val="both"/>
              <w:rPr>
                <w:i/>
              </w:rPr>
            </w:pPr>
            <w:r w:rsidRPr="00A61C57">
              <w:rPr>
                <w:i/>
              </w:rPr>
              <w:t>(дата)</w:t>
            </w:r>
          </w:p>
        </w:tc>
        <w:tc>
          <w:tcPr>
            <w:tcW w:w="1843" w:type="dxa"/>
          </w:tcPr>
          <w:p w:rsidR="001067B6" w:rsidRPr="00A61C57" w:rsidRDefault="001067B6" w:rsidP="00E92D1B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2409" w:type="dxa"/>
          </w:tcPr>
          <w:p w:rsidR="001067B6" w:rsidRPr="00A61C57" w:rsidRDefault="001067B6" w:rsidP="00E92D1B">
            <w:pPr>
              <w:widowControl w:val="0"/>
              <w:jc w:val="both"/>
              <w:rPr>
                <w:i/>
              </w:rPr>
            </w:pPr>
            <w:r w:rsidRPr="00A61C57">
              <w:rPr>
                <w:i/>
              </w:rPr>
              <w:t>(подпись, печать)</w:t>
            </w:r>
          </w:p>
        </w:tc>
      </w:tr>
      <w:tr w:rsidR="001067B6" w:rsidRPr="00A61C57" w:rsidTr="003C0930">
        <w:trPr>
          <w:trHeight w:val="169"/>
        </w:trPr>
        <w:tc>
          <w:tcPr>
            <w:tcW w:w="2268" w:type="dxa"/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1843" w:type="dxa"/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</w:tr>
      <w:tr w:rsidR="001067B6" w:rsidRPr="00A61C57" w:rsidTr="003C0930">
        <w:tc>
          <w:tcPr>
            <w:tcW w:w="2268" w:type="dxa"/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1843" w:type="dxa"/>
          </w:tcPr>
          <w:p w:rsidR="001067B6" w:rsidRPr="00A61C57" w:rsidRDefault="001067B6" w:rsidP="00E92D1B">
            <w:pPr>
              <w:widowControl w:val="0"/>
              <w:jc w:val="both"/>
            </w:pPr>
          </w:p>
        </w:tc>
        <w:tc>
          <w:tcPr>
            <w:tcW w:w="2409" w:type="dxa"/>
          </w:tcPr>
          <w:p w:rsidR="001067B6" w:rsidRPr="00A61C57" w:rsidRDefault="001067B6" w:rsidP="00E92D1B">
            <w:pPr>
              <w:widowControl w:val="0"/>
              <w:jc w:val="both"/>
            </w:pPr>
            <w:r w:rsidRPr="00A61C57">
              <w:rPr>
                <w:i/>
              </w:rPr>
              <w:t>(ФИО, должность)</w:t>
            </w:r>
          </w:p>
        </w:tc>
      </w:tr>
    </w:tbl>
    <w:p w:rsidR="001067B6" w:rsidRPr="00A61C57" w:rsidRDefault="001067B6" w:rsidP="00E92D1B">
      <w:pPr>
        <w:widowControl w:val="0"/>
        <w:ind w:firstLine="709"/>
        <w:jc w:val="both"/>
      </w:pPr>
    </w:p>
    <w:p w:rsidR="001067B6" w:rsidRPr="00A61C57" w:rsidRDefault="001067B6" w:rsidP="00E92D1B">
      <w:pPr>
        <w:widowControl w:val="0"/>
        <w:ind w:firstLine="709"/>
        <w:jc w:val="both"/>
      </w:pPr>
    </w:p>
    <w:p w:rsidR="001067B6" w:rsidRPr="00A61C57" w:rsidRDefault="001067B6" w:rsidP="00E92D1B">
      <w:pPr>
        <w:widowControl w:val="0"/>
        <w:ind w:firstLine="709"/>
        <w:jc w:val="both"/>
      </w:pPr>
    </w:p>
    <w:p w:rsidR="001067B6" w:rsidRPr="00A61C57" w:rsidRDefault="001067B6" w:rsidP="00E92D1B">
      <w:pPr>
        <w:widowControl w:val="0"/>
        <w:ind w:firstLine="709"/>
        <w:jc w:val="both"/>
      </w:pPr>
    </w:p>
    <w:p w:rsidR="00E92D1B" w:rsidRPr="00A61C57" w:rsidRDefault="001067B6" w:rsidP="00031DD5">
      <w:pPr>
        <w:widowControl w:val="0"/>
        <w:spacing w:after="160" w:line="259" w:lineRule="auto"/>
        <w:rPr>
          <w:i/>
        </w:rPr>
      </w:pPr>
      <w:r w:rsidRPr="00A61C57">
        <w:rPr>
          <w:b/>
        </w:rPr>
        <w:t xml:space="preserve">Примечание: </w:t>
      </w:r>
      <w:r w:rsidRPr="00A61C57">
        <w:rPr>
          <w:i/>
        </w:rPr>
        <w:t xml:space="preserve">Перечисление </w:t>
      </w:r>
      <w:r w:rsidR="0075749F" w:rsidRPr="00A61C57">
        <w:rPr>
          <w:i/>
        </w:rPr>
        <w:t>денежных средств осуществляется у</w:t>
      </w:r>
      <w:r w:rsidRPr="00A61C57">
        <w:rPr>
          <w:i/>
        </w:rPr>
        <w:t xml:space="preserve">частником </w:t>
      </w:r>
      <w:r w:rsidR="005D0139" w:rsidRPr="00A61C57">
        <w:rPr>
          <w:i/>
        </w:rPr>
        <w:t>конкурентной процедуры</w:t>
      </w:r>
      <w:r w:rsidRPr="00A61C57">
        <w:rPr>
          <w:i/>
        </w:rPr>
        <w:t xml:space="preserve"> отдельно по каждому лоту.</w:t>
      </w:r>
    </w:p>
    <w:p w:rsidR="00E82A88" w:rsidRPr="00A61C57" w:rsidRDefault="00E82A88" w:rsidP="001067B6">
      <w:pPr>
        <w:spacing w:after="160" w:line="259" w:lineRule="auto"/>
        <w:jc w:val="center"/>
        <w:rPr>
          <w:b/>
          <w:snapToGrid w:val="0"/>
        </w:rPr>
      </w:pPr>
      <w:r w:rsidRPr="00A61C57">
        <w:rPr>
          <w:b/>
        </w:rPr>
        <w:br w:type="page"/>
      </w:r>
    </w:p>
    <w:p w:rsidR="00C13762" w:rsidRPr="00A61C57" w:rsidRDefault="005D0139" w:rsidP="00E92D1B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C57">
        <w:rPr>
          <w:rFonts w:ascii="Times New Roman" w:hAnsi="Times New Roman"/>
          <w:b/>
          <w:sz w:val="24"/>
          <w:szCs w:val="24"/>
        </w:rPr>
        <w:lastRenderedPageBreak/>
        <w:t>Форма 2.3</w:t>
      </w:r>
    </w:p>
    <w:p w:rsidR="005D0139" w:rsidRPr="00A61C57" w:rsidRDefault="005D0139" w:rsidP="00E92D1B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0139" w:rsidRPr="00A61C57" w:rsidRDefault="005D0139" w:rsidP="00E92D1B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61C57">
        <w:rPr>
          <w:rFonts w:ascii="Times New Roman" w:hAnsi="Times New Roman"/>
          <w:b w:val="0"/>
          <w:i/>
          <w:sz w:val="24"/>
          <w:szCs w:val="24"/>
        </w:rPr>
        <w:t>(в случае предоставления банковской гарантии в качестве обеспечения заявк</w:t>
      </w:r>
      <w:r w:rsidR="0075749F" w:rsidRPr="00A61C57">
        <w:rPr>
          <w:rFonts w:ascii="Times New Roman" w:hAnsi="Times New Roman"/>
          <w:b w:val="0"/>
          <w:i/>
          <w:sz w:val="24"/>
          <w:szCs w:val="24"/>
        </w:rPr>
        <w:t>и на участие участия в конкурентной процедуре</w:t>
      </w:r>
      <w:r w:rsidRPr="00A61C57">
        <w:rPr>
          <w:rFonts w:ascii="Times New Roman" w:hAnsi="Times New Roman"/>
          <w:b w:val="0"/>
          <w:i/>
          <w:sz w:val="24"/>
          <w:szCs w:val="24"/>
        </w:rPr>
        <w:t>)</w:t>
      </w:r>
    </w:p>
    <w:p w:rsidR="005D0139" w:rsidRPr="00A61C57" w:rsidRDefault="005D0139" w:rsidP="00E92D1B">
      <w:pPr>
        <w:pStyle w:val="A20"/>
        <w:widowControl w:val="0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5D0139" w:rsidRPr="00A61C57" w:rsidRDefault="005D0139" w:rsidP="00E92D1B">
      <w:pPr>
        <w:pStyle w:val="A20"/>
        <w:widowControl w:val="0"/>
        <w:spacing w:before="0" w:after="0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A61C57">
        <w:rPr>
          <w:rFonts w:ascii="Times New Roman" w:hAnsi="Times New Roman"/>
          <w:b w:val="0"/>
          <w:sz w:val="24"/>
          <w:szCs w:val="24"/>
        </w:rPr>
        <w:t>Участник</w:t>
      </w:r>
      <w:r w:rsidR="00B4626D" w:rsidRPr="00A61C57">
        <w:rPr>
          <w:rFonts w:ascii="Times New Roman" w:hAnsi="Times New Roman"/>
          <w:b w:val="0"/>
          <w:sz w:val="24"/>
          <w:szCs w:val="24"/>
        </w:rPr>
        <w:t xml:space="preserve"> открытого</w:t>
      </w:r>
      <w:r w:rsidRPr="00A61C57">
        <w:rPr>
          <w:rFonts w:ascii="Times New Roman" w:hAnsi="Times New Roman"/>
          <w:b w:val="0"/>
          <w:sz w:val="24"/>
          <w:szCs w:val="24"/>
        </w:rPr>
        <w:t xml:space="preserve"> </w:t>
      </w:r>
      <w:r w:rsidR="00E92D1B" w:rsidRPr="00A61C57">
        <w:rPr>
          <w:rFonts w:ascii="Times New Roman" w:hAnsi="Times New Roman"/>
          <w:b w:val="0"/>
          <w:sz w:val="24"/>
          <w:szCs w:val="24"/>
        </w:rPr>
        <w:t>аукциона</w:t>
      </w:r>
      <w:r w:rsidRPr="00A61C57">
        <w:rPr>
          <w:rFonts w:ascii="Times New Roman" w:hAnsi="Times New Roman"/>
          <w:b w:val="0"/>
          <w:sz w:val="24"/>
          <w:szCs w:val="24"/>
        </w:rPr>
        <w:t xml:space="preserve"> ____________</w:t>
      </w:r>
      <w:r w:rsidR="00B4626D" w:rsidRPr="00A61C57">
        <w:rPr>
          <w:rFonts w:ascii="Times New Roman" w:hAnsi="Times New Roman"/>
          <w:b w:val="0"/>
          <w:sz w:val="24"/>
          <w:szCs w:val="24"/>
        </w:rPr>
        <w:t>_________</w:t>
      </w:r>
      <w:r w:rsidR="00E92D1B" w:rsidRPr="00A61C57">
        <w:rPr>
          <w:rFonts w:ascii="Times New Roman" w:hAnsi="Times New Roman"/>
          <w:b w:val="0"/>
          <w:sz w:val="24"/>
          <w:szCs w:val="24"/>
        </w:rPr>
        <w:t>____________</w:t>
      </w:r>
      <w:r w:rsidRPr="00A61C57">
        <w:rPr>
          <w:rFonts w:ascii="Times New Roman" w:hAnsi="Times New Roman"/>
          <w:b w:val="0"/>
          <w:sz w:val="24"/>
          <w:szCs w:val="24"/>
        </w:rPr>
        <w:t>__________________________</w:t>
      </w:r>
    </w:p>
    <w:p w:rsidR="005D0139" w:rsidRPr="00A61C57" w:rsidRDefault="005D0139" w:rsidP="00E92D1B">
      <w:pPr>
        <w:pStyle w:val="4"/>
        <w:keepNext w:val="0"/>
        <w:widowControl w:val="0"/>
        <w:numPr>
          <w:ilvl w:val="0"/>
          <w:numId w:val="0"/>
        </w:numPr>
        <w:spacing w:before="0" w:after="0"/>
        <w:ind w:left="1814" w:hanging="1134"/>
        <w:jc w:val="center"/>
        <w:rPr>
          <w:sz w:val="24"/>
          <w:szCs w:val="24"/>
        </w:rPr>
      </w:pPr>
    </w:p>
    <w:p w:rsidR="005D0139" w:rsidRPr="00A61C57" w:rsidRDefault="005D0139" w:rsidP="00E92D1B">
      <w:pPr>
        <w:pStyle w:val="4"/>
        <w:keepNext w:val="0"/>
        <w:widowControl w:val="0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A61C57">
        <w:rPr>
          <w:sz w:val="24"/>
          <w:szCs w:val="24"/>
        </w:rPr>
        <w:t xml:space="preserve">Подтверждение адреса для направления письма об отказе от прав по банковской гарантии </w:t>
      </w:r>
    </w:p>
    <w:p w:rsidR="005D0139" w:rsidRPr="00A61C57" w:rsidRDefault="005D0139" w:rsidP="00E92D1B">
      <w:pPr>
        <w:pStyle w:val="A20"/>
        <w:widowControl w:val="0"/>
        <w:spacing w:before="0" w:after="0"/>
        <w:ind w:left="432" w:firstLine="0"/>
        <w:rPr>
          <w:rFonts w:ascii="Times New Roman" w:hAnsi="Times New Roman"/>
          <w:sz w:val="24"/>
          <w:szCs w:val="24"/>
        </w:rPr>
      </w:pPr>
    </w:p>
    <w:p w:rsidR="005D0139" w:rsidRPr="00A61C57" w:rsidRDefault="00937BBD" w:rsidP="00E92D1B">
      <w:pPr>
        <w:widowControl w:val="0"/>
        <w:jc w:val="both"/>
      </w:pPr>
      <w:r w:rsidRPr="00A61C57">
        <w:t xml:space="preserve">Лот </w:t>
      </w:r>
      <w:r w:rsidR="005D0139" w:rsidRPr="00A61C57">
        <w:t>№</w:t>
      </w:r>
      <w:r w:rsidR="00E92D1B" w:rsidRPr="00A61C57">
        <w:t xml:space="preserve"> </w:t>
      </w:r>
      <w:r w:rsidR="005D0139" w:rsidRPr="00A61C57">
        <w:t>______</w:t>
      </w:r>
      <w:r w:rsidR="00E92D1B" w:rsidRPr="00A61C57">
        <w:t>___</w:t>
      </w:r>
      <w:r w:rsidR="005D0139" w:rsidRPr="00A61C57">
        <w:t>_____</w:t>
      </w:r>
      <w:r w:rsidR="00E92D1B" w:rsidRPr="00A61C57">
        <w:t xml:space="preserve"> </w:t>
      </w:r>
      <w:proofErr w:type="gramStart"/>
      <w:r w:rsidR="005D0139" w:rsidRPr="00A61C57">
        <w:t>«</w:t>
      </w:r>
      <w:r w:rsidR="00E92D1B" w:rsidRPr="00A61C57">
        <w:t xml:space="preserve"> _</w:t>
      </w:r>
      <w:proofErr w:type="gramEnd"/>
      <w:r w:rsidR="00E92D1B" w:rsidRPr="00A61C57">
        <w:t>________________________________________</w:t>
      </w:r>
      <w:r w:rsidR="005D0139" w:rsidRPr="00A61C57">
        <w:t xml:space="preserve">_____________________» </w:t>
      </w:r>
    </w:p>
    <w:p w:rsidR="005D0139" w:rsidRPr="00A61C57" w:rsidRDefault="00E92D1B" w:rsidP="00E92D1B">
      <w:pPr>
        <w:pStyle w:val="af0"/>
        <w:widowControl w:val="0"/>
        <w:ind w:right="-2"/>
        <w:jc w:val="center"/>
        <w:rPr>
          <w:sz w:val="22"/>
          <w:szCs w:val="22"/>
        </w:rPr>
      </w:pPr>
      <w:r w:rsidRPr="00A61C57">
        <w:rPr>
          <w:i/>
          <w:sz w:val="22"/>
          <w:szCs w:val="22"/>
        </w:rPr>
        <w:t>(</w:t>
      </w:r>
      <w:r w:rsidR="005D0139" w:rsidRPr="00A61C57">
        <w:rPr>
          <w:i/>
          <w:sz w:val="22"/>
          <w:szCs w:val="22"/>
        </w:rPr>
        <w:t>Номер и наименование лота согласно извещению о проведении конкурентной процедуры</w:t>
      </w:r>
      <w:r w:rsidRPr="00A61C57">
        <w:rPr>
          <w:i/>
          <w:sz w:val="22"/>
          <w:szCs w:val="22"/>
        </w:rPr>
        <w:t>)</w:t>
      </w:r>
    </w:p>
    <w:p w:rsidR="005D0139" w:rsidRPr="00A61C57" w:rsidRDefault="005D0139" w:rsidP="00E92D1B">
      <w:pPr>
        <w:widowControl w:val="0"/>
        <w:jc w:val="both"/>
      </w:pPr>
    </w:p>
    <w:p w:rsidR="005D0139" w:rsidRPr="00A61C57" w:rsidRDefault="005D0139" w:rsidP="00E92D1B">
      <w:pPr>
        <w:widowControl w:val="0"/>
      </w:pPr>
    </w:p>
    <w:p w:rsidR="005D0139" w:rsidRPr="00A61C57" w:rsidRDefault="005D0139" w:rsidP="00E92D1B">
      <w:pPr>
        <w:widowControl w:val="0"/>
        <w:ind w:firstLine="709"/>
        <w:jc w:val="both"/>
      </w:pPr>
      <w:r w:rsidRPr="00A61C57">
        <w:t xml:space="preserve">В случае предоставления банковской гарантии в качестве обеспечения заявки на участие в </w:t>
      </w:r>
      <w:r w:rsidR="00B4626D" w:rsidRPr="00A61C57">
        <w:t xml:space="preserve">открытом </w:t>
      </w:r>
      <w:r w:rsidR="00E92D1B" w:rsidRPr="00A61C57">
        <w:t>аукционе</w:t>
      </w:r>
      <w:r w:rsidRPr="00A61C57">
        <w:t xml:space="preserve"> настоящим просим направлять письмо об отказе от прав по банковской гарантии по следующему адресу:</w:t>
      </w:r>
    </w:p>
    <w:p w:rsidR="005D0139" w:rsidRPr="00A61C57" w:rsidRDefault="005D0139" w:rsidP="00E92D1B">
      <w:pPr>
        <w:widowControl w:val="0"/>
        <w:ind w:firstLine="709"/>
        <w:jc w:val="both"/>
      </w:pPr>
    </w:p>
    <w:p w:rsidR="005D0139" w:rsidRPr="00A61C57" w:rsidRDefault="005D0139" w:rsidP="00E92D1B">
      <w:pPr>
        <w:widowControl w:val="0"/>
        <w:ind w:firstLine="709"/>
        <w:jc w:val="both"/>
      </w:pPr>
      <w:r w:rsidRPr="00A61C57">
        <w:t>_____________________________.</w:t>
      </w:r>
    </w:p>
    <w:p w:rsidR="005D0139" w:rsidRPr="00A61C57" w:rsidRDefault="005D0139" w:rsidP="00E92D1B">
      <w:pPr>
        <w:widowControl w:val="0"/>
        <w:ind w:firstLine="709"/>
        <w:jc w:val="both"/>
      </w:pPr>
    </w:p>
    <w:p w:rsidR="005D0139" w:rsidRPr="00A61C57" w:rsidRDefault="005D0139" w:rsidP="00E92D1B">
      <w:pPr>
        <w:widowControl w:val="0"/>
        <w:ind w:firstLine="709"/>
        <w:jc w:val="both"/>
      </w:pPr>
    </w:p>
    <w:p w:rsidR="005D0139" w:rsidRPr="00A61C57" w:rsidRDefault="005D0139" w:rsidP="00E92D1B">
      <w:pPr>
        <w:widowControl w:val="0"/>
        <w:ind w:firstLine="709"/>
        <w:jc w:val="both"/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5D0139" w:rsidRPr="00A61C57" w:rsidTr="003C0930">
        <w:tc>
          <w:tcPr>
            <w:tcW w:w="2268" w:type="dxa"/>
            <w:tcBorders>
              <w:bottom w:val="single" w:sz="6" w:space="0" w:color="auto"/>
            </w:tcBorders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  <w:tc>
          <w:tcPr>
            <w:tcW w:w="1843" w:type="dxa"/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</w:tr>
      <w:tr w:rsidR="005D0139" w:rsidRPr="00A61C57" w:rsidTr="003C0930">
        <w:tc>
          <w:tcPr>
            <w:tcW w:w="2268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(дата)</w:t>
            </w:r>
          </w:p>
        </w:tc>
        <w:tc>
          <w:tcPr>
            <w:tcW w:w="1843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(подпись, печать)</w:t>
            </w:r>
          </w:p>
        </w:tc>
      </w:tr>
      <w:tr w:rsidR="005D0139" w:rsidRPr="00A61C57" w:rsidTr="003C0930">
        <w:trPr>
          <w:trHeight w:val="169"/>
        </w:trPr>
        <w:tc>
          <w:tcPr>
            <w:tcW w:w="2268" w:type="dxa"/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  <w:tc>
          <w:tcPr>
            <w:tcW w:w="1843" w:type="dxa"/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5D0139" w:rsidRPr="00A61C57" w:rsidRDefault="005D0139" w:rsidP="00E92D1B">
            <w:pPr>
              <w:widowControl w:val="0"/>
              <w:jc w:val="both"/>
            </w:pPr>
          </w:p>
        </w:tc>
      </w:tr>
      <w:tr w:rsidR="005D0139" w:rsidRPr="00A61C57" w:rsidTr="003C0930">
        <w:tc>
          <w:tcPr>
            <w:tcW w:w="2268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D0139" w:rsidRPr="00A61C57" w:rsidRDefault="005D0139" w:rsidP="00E92D1B">
            <w:pPr>
              <w:widowControl w:val="0"/>
              <w:jc w:val="both"/>
              <w:rPr>
                <w:sz w:val="22"/>
                <w:szCs w:val="22"/>
              </w:rPr>
            </w:pPr>
            <w:r w:rsidRPr="00A61C57">
              <w:rPr>
                <w:i/>
                <w:sz w:val="22"/>
                <w:szCs w:val="22"/>
              </w:rPr>
              <w:t>(ФИО, должность)</w:t>
            </w:r>
          </w:p>
        </w:tc>
      </w:tr>
    </w:tbl>
    <w:p w:rsidR="005D0139" w:rsidRPr="00A61C57" w:rsidRDefault="005D0139" w:rsidP="00E92D1B">
      <w:pPr>
        <w:pStyle w:val="BodyText21"/>
        <w:widowControl w:val="0"/>
        <w:spacing w:before="0"/>
        <w:ind w:firstLine="0"/>
        <w:rPr>
          <w:rFonts w:ascii="Times New Roman" w:hAnsi="Times New Roman"/>
          <w:b/>
          <w:sz w:val="24"/>
          <w:szCs w:val="24"/>
        </w:rPr>
      </w:pPr>
    </w:p>
    <w:p w:rsidR="005D0139" w:rsidRPr="00A61C57" w:rsidRDefault="005D0139" w:rsidP="00E92D1B">
      <w:pPr>
        <w:pStyle w:val="BodyText21"/>
        <w:pageBreakBefore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C57">
        <w:rPr>
          <w:rFonts w:ascii="Times New Roman" w:hAnsi="Times New Roman"/>
          <w:b/>
          <w:sz w:val="24"/>
          <w:szCs w:val="24"/>
        </w:rPr>
        <w:lastRenderedPageBreak/>
        <w:t>Форма 3</w:t>
      </w:r>
    </w:p>
    <w:p w:rsidR="005D0139" w:rsidRPr="00A61C57" w:rsidRDefault="005D0139" w:rsidP="00E92D1B">
      <w:pPr>
        <w:pStyle w:val="BodyText21"/>
        <w:widowControl w:val="0"/>
        <w:spacing w:before="0"/>
        <w:ind w:firstLine="0"/>
        <w:rPr>
          <w:rFonts w:ascii="Times New Roman" w:hAnsi="Times New Roman"/>
          <w:b/>
          <w:sz w:val="24"/>
          <w:szCs w:val="24"/>
        </w:rPr>
      </w:pPr>
    </w:p>
    <w:p w:rsidR="00605A6E" w:rsidRPr="00A61C57" w:rsidRDefault="00605A6E" w:rsidP="00E92D1B">
      <w:pPr>
        <w:widowControl w:val="0"/>
        <w:rPr>
          <w:i/>
        </w:rPr>
      </w:pPr>
      <w:r w:rsidRPr="00A61C57">
        <w:rPr>
          <w:i/>
        </w:rPr>
        <w:t>Участник</w:t>
      </w:r>
      <w:r w:rsidR="00B4626D" w:rsidRPr="00A61C57">
        <w:rPr>
          <w:i/>
        </w:rPr>
        <w:t xml:space="preserve"> открытого</w:t>
      </w:r>
      <w:r w:rsidRPr="00A61C57">
        <w:rPr>
          <w:i/>
        </w:rPr>
        <w:t xml:space="preserve"> </w:t>
      </w:r>
      <w:r w:rsidR="00E92D1B" w:rsidRPr="00A61C57">
        <w:rPr>
          <w:i/>
        </w:rPr>
        <w:t>аукциона</w:t>
      </w:r>
      <w:r w:rsidR="00723605" w:rsidRPr="00A61C57">
        <w:rPr>
          <w:i/>
        </w:rPr>
        <w:t xml:space="preserve"> </w:t>
      </w:r>
      <w:r w:rsidR="00B4626D" w:rsidRPr="00A61C57">
        <w:rPr>
          <w:i/>
        </w:rPr>
        <w:t>____________________________</w:t>
      </w:r>
      <w:r w:rsidR="00E92D1B" w:rsidRPr="00A61C57">
        <w:rPr>
          <w:i/>
        </w:rPr>
        <w:t>___________________</w:t>
      </w:r>
      <w:r w:rsidRPr="00A61C57">
        <w:rPr>
          <w:i/>
        </w:rPr>
        <w:t>___________</w:t>
      </w:r>
    </w:p>
    <w:p w:rsidR="00605A6E" w:rsidRPr="00A61C57" w:rsidRDefault="00605A6E" w:rsidP="00E92D1B">
      <w:pPr>
        <w:widowControl w:val="0"/>
        <w:jc w:val="center"/>
      </w:pPr>
    </w:p>
    <w:p w:rsidR="00605A6E" w:rsidRPr="00A61C57" w:rsidRDefault="00605A6E" w:rsidP="00E92D1B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605A6E" w:rsidRPr="00A61C57" w:rsidRDefault="00605A6E" w:rsidP="00E92D1B">
      <w:pPr>
        <w:pStyle w:val="A20"/>
        <w:widowControl w:val="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61C57">
        <w:rPr>
          <w:rFonts w:ascii="Times New Roman" w:hAnsi="Times New Roman"/>
          <w:sz w:val="24"/>
          <w:szCs w:val="24"/>
        </w:rPr>
        <w:t>Подтверждение согласия с условиями договора</w:t>
      </w:r>
    </w:p>
    <w:p w:rsidR="00605A6E" w:rsidRPr="00A61C57" w:rsidRDefault="00605A6E" w:rsidP="00E92D1B">
      <w:pPr>
        <w:widowControl w:val="0"/>
        <w:jc w:val="both"/>
        <w:rPr>
          <w:b/>
        </w:rPr>
      </w:pPr>
    </w:p>
    <w:p w:rsidR="00605A6E" w:rsidRPr="00A61C57" w:rsidRDefault="00605A6E" w:rsidP="00E92D1B">
      <w:pPr>
        <w:widowControl w:val="0"/>
        <w:ind w:firstLine="709"/>
        <w:jc w:val="both"/>
      </w:pPr>
      <w:r w:rsidRPr="00A61C57">
        <w:t>Участник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>аукциона</w:t>
      </w:r>
      <w:r w:rsidRPr="00A61C57">
        <w:t xml:space="preserve"> ознакомился и изучил документацию о проведении </w:t>
      </w:r>
      <w:r w:rsidR="00E92D1B" w:rsidRPr="00A61C57">
        <w:t>аукциона</w:t>
      </w:r>
      <w:r w:rsidRPr="00A61C57">
        <w:t>, а также условия договора</w:t>
      </w:r>
      <w:r w:rsidR="00E92D1B" w:rsidRPr="00A61C57">
        <w:t xml:space="preserve"> _______________</w:t>
      </w:r>
      <w:r w:rsidR="00B4626D" w:rsidRPr="00A61C57">
        <w:t>_________</w:t>
      </w:r>
      <w:r w:rsidRPr="00A61C57">
        <w:t>____ по лоту №</w:t>
      </w:r>
      <w:r w:rsidR="00E92D1B" w:rsidRPr="00A61C57">
        <w:t xml:space="preserve"> ________________________</w:t>
      </w:r>
      <w:r w:rsidRPr="00A61C57">
        <w:t>_ «___________</w:t>
      </w:r>
      <w:r w:rsidR="00E92D1B" w:rsidRPr="00A61C57">
        <w:t>_______________________________________________________</w:t>
      </w:r>
      <w:r w:rsidRPr="00A61C57">
        <w:t>_________________» и подготовил свою заявк</w:t>
      </w:r>
      <w:r w:rsidR="00033B53" w:rsidRPr="00A61C57">
        <w:t>у</w:t>
      </w:r>
      <w:r w:rsidRPr="00A61C57">
        <w:t xml:space="preserve"> на </w:t>
      </w:r>
      <w:r w:rsidR="00723605" w:rsidRPr="00A61C57">
        <w:t>участие в</w:t>
      </w:r>
      <w:r w:rsidR="00B4626D" w:rsidRPr="00A61C57">
        <w:t xml:space="preserve"> открытом</w:t>
      </w:r>
      <w:r w:rsidR="00723605" w:rsidRPr="00A61C57">
        <w:t xml:space="preserve"> </w:t>
      </w:r>
      <w:r w:rsidR="00E92D1B" w:rsidRPr="00A61C57">
        <w:t>аукционе</w:t>
      </w:r>
      <w:r w:rsidRPr="00A61C57">
        <w:t xml:space="preserve"> в соответствии с условиями, указанными в документации о проведении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>аукциона</w:t>
      </w:r>
      <w:r w:rsidRPr="00A61C57">
        <w:t>, без каких-либо оговорок.</w:t>
      </w:r>
    </w:p>
    <w:p w:rsidR="00605A6E" w:rsidRPr="00A61C57" w:rsidRDefault="00605A6E" w:rsidP="00E92D1B">
      <w:pPr>
        <w:widowControl w:val="0"/>
        <w:ind w:firstLine="709"/>
        <w:jc w:val="both"/>
      </w:pPr>
      <w:r w:rsidRPr="00A61C57">
        <w:t>Участник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>аукциона</w:t>
      </w:r>
      <w:r w:rsidRPr="00A61C57">
        <w:t xml:space="preserve"> понимает, что не имеет права вносить изменения в заявку на </w:t>
      </w:r>
      <w:r w:rsidR="00723605" w:rsidRPr="00A61C57">
        <w:t>участие в</w:t>
      </w:r>
      <w:r w:rsidR="00B4626D" w:rsidRPr="00A61C57">
        <w:t xml:space="preserve"> открытом</w:t>
      </w:r>
      <w:r w:rsidR="00723605" w:rsidRPr="00A61C57">
        <w:t xml:space="preserve"> </w:t>
      </w:r>
      <w:r w:rsidR="00E92D1B" w:rsidRPr="00A61C57">
        <w:t>аукционе</w:t>
      </w:r>
      <w:r w:rsidR="004F2B3E" w:rsidRPr="00A61C57">
        <w:t xml:space="preserve"> после окончания срока подачи заявок</w:t>
      </w:r>
      <w:r w:rsidR="009847C0" w:rsidRPr="00A61C57">
        <w:t xml:space="preserve"> </w:t>
      </w:r>
      <w:r w:rsidRPr="00A61C57">
        <w:t>и обязуется в случае выбора победителем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 xml:space="preserve">аукциона </w:t>
      </w:r>
      <w:r w:rsidRPr="00A61C57">
        <w:t>заключить договор в соответствии с условиями</w:t>
      </w:r>
      <w:r w:rsidR="00B4626D" w:rsidRPr="00A61C57">
        <w:t xml:space="preserve"> открытого</w:t>
      </w:r>
      <w:r w:rsidRPr="00A61C57">
        <w:t xml:space="preserve"> </w:t>
      </w:r>
      <w:r w:rsidR="00E92D1B" w:rsidRPr="00A61C57">
        <w:t xml:space="preserve">аукциона </w:t>
      </w:r>
      <w:r w:rsidRPr="00A61C57">
        <w:t>и прилагаемым образцом договора.</w:t>
      </w:r>
    </w:p>
    <w:p w:rsidR="00605A6E" w:rsidRPr="00A61C57" w:rsidRDefault="00605A6E" w:rsidP="00E92D1B">
      <w:pPr>
        <w:widowControl w:val="0"/>
        <w:jc w:val="both"/>
        <w:rPr>
          <w:b/>
        </w:rPr>
      </w:pPr>
    </w:p>
    <w:p w:rsidR="00605A6E" w:rsidRPr="00A61C57" w:rsidRDefault="00605A6E" w:rsidP="00E92D1B">
      <w:pPr>
        <w:widowControl w:val="0"/>
        <w:jc w:val="both"/>
        <w:rPr>
          <w:b/>
        </w:rPr>
      </w:pPr>
    </w:p>
    <w:p w:rsidR="00605A6E" w:rsidRPr="00A61C57" w:rsidRDefault="00605A6E" w:rsidP="00E92D1B">
      <w:pPr>
        <w:widowControl w:val="0"/>
        <w:jc w:val="both"/>
        <w:rPr>
          <w:b/>
        </w:rPr>
      </w:pPr>
    </w:p>
    <w:p w:rsidR="00605A6E" w:rsidRPr="00A61C57" w:rsidRDefault="00605A6E" w:rsidP="00E92D1B">
      <w:pPr>
        <w:widowControl w:val="0"/>
      </w:pPr>
      <w:r w:rsidRPr="00A61C57">
        <w:t>«___</w:t>
      </w:r>
      <w:proofErr w:type="gramStart"/>
      <w:r w:rsidRPr="00A61C57">
        <w:t>_»_</w:t>
      </w:r>
      <w:proofErr w:type="gramEnd"/>
      <w:r w:rsidRPr="00A61C57">
        <w:t xml:space="preserve">_____________20__г.                                                                   _____________________ </w:t>
      </w:r>
    </w:p>
    <w:p w:rsidR="00605A6E" w:rsidRPr="00A61C57" w:rsidRDefault="00605A6E" w:rsidP="00E92D1B">
      <w:pPr>
        <w:widowControl w:val="0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 xml:space="preserve">                 </w:t>
      </w:r>
      <w:r w:rsidR="00E92D1B" w:rsidRPr="00A61C57">
        <w:rPr>
          <w:i/>
          <w:sz w:val="22"/>
          <w:szCs w:val="22"/>
        </w:rPr>
        <w:t xml:space="preserve">     </w:t>
      </w:r>
      <w:r w:rsidRPr="00A61C57">
        <w:rPr>
          <w:i/>
          <w:sz w:val="22"/>
          <w:szCs w:val="22"/>
        </w:rPr>
        <w:t xml:space="preserve">                                                                                                                 (подпись, печать) </w:t>
      </w:r>
    </w:p>
    <w:p w:rsidR="00605A6E" w:rsidRPr="00A61C57" w:rsidRDefault="00605A6E" w:rsidP="00E92D1B">
      <w:pPr>
        <w:widowControl w:val="0"/>
      </w:pPr>
      <w:r w:rsidRPr="00A61C57">
        <w:t xml:space="preserve">                                                                                                                      _____________________</w:t>
      </w:r>
    </w:p>
    <w:p w:rsidR="00605A6E" w:rsidRPr="00A61C57" w:rsidRDefault="00605A6E" w:rsidP="00E92D1B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i/>
          <w:szCs w:val="22"/>
        </w:rPr>
      </w:pPr>
      <w:r w:rsidRPr="00A61C57">
        <w:rPr>
          <w:rFonts w:ascii="Times New Roman" w:hAnsi="Times New Roman"/>
          <w:i/>
          <w:szCs w:val="22"/>
        </w:rPr>
        <w:t xml:space="preserve">                                                                                                                      (ФИО, должность)</w:t>
      </w:r>
      <w:r w:rsidRPr="00A61C57">
        <w:rPr>
          <w:rFonts w:ascii="Times New Roman" w:hAnsi="Times New Roman"/>
          <w:b/>
          <w:i/>
          <w:szCs w:val="22"/>
        </w:rPr>
        <w:t xml:space="preserve"> </w:t>
      </w:r>
    </w:p>
    <w:p w:rsidR="00605A6E" w:rsidRPr="00A61C57" w:rsidRDefault="00605A6E" w:rsidP="00E92D1B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5A6E" w:rsidRPr="00A61C57" w:rsidRDefault="00605A6E" w:rsidP="00E92D1B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5A6E" w:rsidRPr="00A61C57" w:rsidRDefault="00605A6E" w:rsidP="008D3EBA">
      <w:pPr>
        <w:pStyle w:val="BodyText21"/>
        <w:pageBreakBefore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C57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605A6E" w:rsidRPr="00A61C57" w:rsidRDefault="00605A6E" w:rsidP="008D3EBA">
      <w:pPr>
        <w:pStyle w:val="BodyText21"/>
        <w:widowControl w:val="0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5A6E" w:rsidRPr="00A61C57" w:rsidRDefault="00605A6E" w:rsidP="008D3EBA">
      <w:pPr>
        <w:widowControl w:val="0"/>
        <w:jc w:val="center"/>
        <w:rPr>
          <w:b/>
        </w:rPr>
      </w:pPr>
      <w:r w:rsidRPr="00A61C57">
        <w:rPr>
          <w:b/>
        </w:rPr>
        <w:t>Анкета участника</w:t>
      </w:r>
    </w:p>
    <w:p w:rsidR="00605A6E" w:rsidRPr="00A61C57" w:rsidRDefault="00605A6E" w:rsidP="008D3EBA">
      <w:pPr>
        <w:widowControl w:val="0"/>
        <w:jc w:val="both"/>
      </w:pPr>
    </w:p>
    <w:p w:rsidR="00605A6E" w:rsidRPr="00A61C57" w:rsidRDefault="00605A6E" w:rsidP="008D3EBA">
      <w:pPr>
        <w:widowControl w:val="0"/>
        <w:numPr>
          <w:ilvl w:val="0"/>
          <w:numId w:val="9"/>
        </w:numPr>
        <w:ind w:left="0" w:firstLine="0"/>
        <w:rPr>
          <w:b/>
          <w:bCs/>
        </w:rPr>
      </w:pPr>
      <w:r w:rsidRPr="00A61C57">
        <w:rPr>
          <w:b/>
          <w:bCs/>
        </w:rPr>
        <w:t>Общие сведения:</w:t>
      </w:r>
    </w:p>
    <w:tbl>
      <w:tblPr>
        <w:tblW w:w="978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419"/>
        <w:gridCol w:w="1552"/>
        <w:gridCol w:w="103"/>
        <w:gridCol w:w="515"/>
        <w:gridCol w:w="515"/>
        <w:gridCol w:w="503"/>
        <w:gridCol w:w="63"/>
        <w:gridCol w:w="55"/>
        <w:gridCol w:w="391"/>
        <w:gridCol w:w="730"/>
        <w:gridCol w:w="3964"/>
      </w:tblGrid>
      <w:tr w:rsidR="005859C5" w:rsidRPr="00A61C57" w:rsidTr="005859C5">
        <w:trPr>
          <w:trHeight w:val="39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Полное наименование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5859C5" w:rsidRPr="00A61C57" w:rsidTr="005859C5">
        <w:trPr>
          <w:trHeight w:val="39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Сокращенное наименование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</w:tr>
      <w:tr w:rsidR="005859C5" w:rsidRPr="00A61C57" w:rsidTr="005859C5">
        <w:trPr>
          <w:trHeight w:val="39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Фирменное наименование (при наличии)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</w:tr>
      <w:tr w:rsidR="005859C5" w:rsidRPr="00A61C57" w:rsidTr="005859C5">
        <w:trPr>
          <w:trHeight w:val="454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Основной государственный регистрационный номер</w:t>
            </w:r>
          </w:p>
        </w:tc>
        <w:tc>
          <w:tcPr>
            <w:tcW w:w="515" w:type="dxa"/>
            <w:tcBorders>
              <w:right w:val="single" w:sz="4" w:space="0" w:color="FFFFFF"/>
            </w:tcBorders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0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09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94" w:type="dxa"/>
            <w:gridSpan w:val="2"/>
            <w:tcBorders>
              <w:left w:val="single" w:sz="4" w:space="0" w:color="FFFFFF"/>
            </w:tcBorders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Cs/>
              </w:rPr>
            </w:pPr>
          </w:p>
        </w:tc>
      </w:tr>
      <w:tr w:rsidR="005859C5" w:rsidRPr="00A61C57" w:rsidTr="005859C5">
        <w:trPr>
          <w:trHeight w:val="454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ИНН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5859C5" w:rsidRPr="00A61C57" w:rsidTr="005859C5">
        <w:trPr>
          <w:trHeight w:val="454"/>
        </w:trPr>
        <w:tc>
          <w:tcPr>
            <w:tcW w:w="972" w:type="dxa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ОКПО</w:t>
            </w:r>
          </w:p>
        </w:tc>
        <w:tc>
          <w:tcPr>
            <w:tcW w:w="2074" w:type="dxa"/>
            <w:gridSpan w:val="3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ОКТМО</w:t>
            </w:r>
          </w:p>
        </w:tc>
        <w:tc>
          <w:tcPr>
            <w:tcW w:w="5706" w:type="dxa"/>
            <w:gridSpan w:val="6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Адрес местонахождения в соответствии с учредительными документами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Фактический адрес (адрес проживания индивидуального предпринимателя)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Почтовый адрес (адрес проживания индивидуального предпринимателя)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393"/>
        </w:trPr>
        <w:tc>
          <w:tcPr>
            <w:tcW w:w="9782" w:type="dxa"/>
            <w:gridSpan w:val="12"/>
            <w:vAlign w:val="center"/>
          </w:tcPr>
          <w:p w:rsidR="005859C5" w:rsidRPr="00A61C57" w:rsidRDefault="005859C5" w:rsidP="008D3EBA">
            <w:pPr>
              <w:widowControl w:val="0"/>
              <w:jc w:val="center"/>
              <w:rPr>
                <w:b/>
              </w:rPr>
            </w:pPr>
            <w:r w:rsidRPr="00A61C57">
              <w:rPr>
                <w:b/>
              </w:rPr>
              <w:t>Банковские реквизиты для договора</w:t>
            </w:r>
          </w:p>
        </w:tc>
      </w:tr>
      <w:tr w:rsidR="005859C5" w:rsidRPr="00A61C57" w:rsidTr="005859C5">
        <w:trPr>
          <w:trHeight w:val="393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Расчетный счет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399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Наименование банка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454"/>
        </w:trPr>
        <w:tc>
          <w:tcPr>
            <w:tcW w:w="972" w:type="dxa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БИК</w:t>
            </w:r>
          </w:p>
        </w:tc>
        <w:tc>
          <w:tcPr>
            <w:tcW w:w="2074" w:type="dxa"/>
            <w:gridSpan w:val="3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КПП</w:t>
            </w:r>
          </w:p>
        </w:tc>
        <w:tc>
          <w:tcPr>
            <w:tcW w:w="5706" w:type="dxa"/>
            <w:gridSpan w:val="6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3046" w:type="dxa"/>
            <w:gridSpan w:val="4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Корреспондентский счет</w:t>
            </w:r>
          </w:p>
        </w:tc>
        <w:tc>
          <w:tcPr>
            <w:tcW w:w="6736" w:type="dxa"/>
            <w:gridSpan w:val="8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1391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Телефоны</w:t>
            </w:r>
          </w:p>
        </w:tc>
        <w:tc>
          <w:tcPr>
            <w:tcW w:w="3306" w:type="dxa"/>
            <w:gridSpan w:val="7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Факс</w:t>
            </w:r>
          </w:p>
        </w:tc>
        <w:tc>
          <w:tcPr>
            <w:tcW w:w="3964" w:type="dxa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5859C5" w:rsidRPr="00A61C57" w:rsidTr="005859C5">
        <w:trPr>
          <w:trHeight w:val="567"/>
        </w:trPr>
        <w:tc>
          <w:tcPr>
            <w:tcW w:w="1391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 xml:space="preserve">WWW </w:t>
            </w:r>
          </w:p>
        </w:tc>
        <w:tc>
          <w:tcPr>
            <w:tcW w:w="3306" w:type="dxa"/>
            <w:gridSpan w:val="7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E-</w:t>
            </w:r>
            <w:proofErr w:type="spellStart"/>
            <w:r w:rsidRPr="00A61C57">
              <w:rPr>
                <w:b/>
              </w:rPr>
              <w:t>mail</w:t>
            </w:r>
            <w:proofErr w:type="spellEnd"/>
          </w:p>
        </w:tc>
        <w:tc>
          <w:tcPr>
            <w:tcW w:w="3964" w:type="dxa"/>
            <w:vAlign w:val="center"/>
          </w:tcPr>
          <w:p w:rsidR="005859C5" w:rsidRPr="00A61C57" w:rsidRDefault="005859C5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trHeight w:val="454"/>
        </w:trPr>
        <w:tc>
          <w:tcPr>
            <w:tcW w:w="2943" w:type="dxa"/>
            <w:gridSpan w:val="3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 руководителя (полн.)</w:t>
            </w:r>
          </w:p>
        </w:tc>
        <w:tc>
          <w:tcPr>
            <w:tcW w:w="6839" w:type="dxa"/>
            <w:gridSpan w:val="9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trHeight w:val="454"/>
        </w:trPr>
        <w:tc>
          <w:tcPr>
            <w:tcW w:w="2943" w:type="dxa"/>
            <w:gridSpan w:val="3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 главного бухгалтера (полн.)</w:t>
            </w:r>
          </w:p>
        </w:tc>
        <w:tc>
          <w:tcPr>
            <w:tcW w:w="6839" w:type="dxa"/>
            <w:gridSpan w:val="9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cantSplit/>
          <w:trHeight w:val="454"/>
        </w:trPr>
        <w:tc>
          <w:tcPr>
            <w:tcW w:w="2943" w:type="dxa"/>
            <w:gridSpan w:val="3"/>
            <w:vMerge w:val="restart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 xml:space="preserve">Контактное лицо </w:t>
            </w:r>
          </w:p>
        </w:tc>
        <w:tc>
          <w:tcPr>
            <w:tcW w:w="1699" w:type="dxa"/>
            <w:gridSpan w:val="5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 (полн.)</w:t>
            </w:r>
          </w:p>
        </w:tc>
        <w:tc>
          <w:tcPr>
            <w:tcW w:w="5140" w:type="dxa"/>
            <w:gridSpan w:val="4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cantSplit/>
          <w:trHeight w:val="454"/>
        </w:trPr>
        <w:tc>
          <w:tcPr>
            <w:tcW w:w="2943" w:type="dxa"/>
            <w:gridSpan w:val="3"/>
            <w:vMerge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Должность</w:t>
            </w:r>
          </w:p>
        </w:tc>
        <w:tc>
          <w:tcPr>
            <w:tcW w:w="5140" w:type="dxa"/>
            <w:gridSpan w:val="4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cantSplit/>
          <w:trHeight w:val="454"/>
        </w:trPr>
        <w:tc>
          <w:tcPr>
            <w:tcW w:w="2943" w:type="dxa"/>
            <w:gridSpan w:val="3"/>
            <w:vMerge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Телефон</w:t>
            </w:r>
          </w:p>
        </w:tc>
        <w:tc>
          <w:tcPr>
            <w:tcW w:w="5140" w:type="dxa"/>
            <w:gridSpan w:val="4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cantSplit/>
          <w:trHeight w:val="454"/>
        </w:trPr>
        <w:tc>
          <w:tcPr>
            <w:tcW w:w="2943" w:type="dxa"/>
            <w:gridSpan w:val="3"/>
            <w:vMerge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Факс</w:t>
            </w:r>
          </w:p>
        </w:tc>
        <w:tc>
          <w:tcPr>
            <w:tcW w:w="5140" w:type="dxa"/>
            <w:gridSpan w:val="4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5859C5">
        <w:trPr>
          <w:cantSplit/>
          <w:trHeight w:val="454"/>
        </w:trPr>
        <w:tc>
          <w:tcPr>
            <w:tcW w:w="2943" w:type="dxa"/>
            <w:gridSpan w:val="3"/>
            <w:vMerge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E-</w:t>
            </w:r>
            <w:proofErr w:type="spellStart"/>
            <w:r w:rsidRPr="00A61C57">
              <w:rPr>
                <w:b/>
              </w:rPr>
              <w:t>mail</w:t>
            </w:r>
            <w:proofErr w:type="spellEnd"/>
          </w:p>
        </w:tc>
        <w:tc>
          <w:tcPr>
            <w:tcW w:w="5140" w:type="dxa"/>
            <w:gridSpan w:val="4"/>
            <w:vAlign w:val="center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</w:tbl>
    <w:p w:rsidR="00605A6E" w:rsidRPr="00A61C57" w:rsidRDefault="00605A6E" w:rsidP="008D3EBA">
      <w:pPr>
        <w:widowControl w:val="0"/>
        <w:rPr>
          <w:b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837"/>
        <w:gridCol w:w="5519"/>
      </w:tblGrid>
      <w:tr w:rsidR="00605A6E" w:rsidRPr="00A61C57" w:rsidTr="00605A6E">
        <w:trPr>
          <w:cantSplit/>
          <w:trHeight w:val="715"/>
        </w:trPr>
        <w:tc>
          <w:tcPr>
            <w:tcW w:w="2514" w:type="dxa"/>
            <w:vMerge w:val="restart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Данные о лицах, имеющих право подписи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837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Руководитель</w:t>
            </w:r>
          </w:p>
        </w:tc>
        <w:tc>
          <w:tcPr>
            <w:tcW w:w="5519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Должность__________________________________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ФИО_______________________________________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605A6E">
        <w:trPr>
          <w:cantSplit/>
          <w:trHeight w:val="803"/>
        </w:trPr>
        <w:tc>
          <w:tcPr>
            <w:tcW w:w="2514" w:type="dxa"/>
            <w:vMerge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837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Главный бухгалтер</w:t>
            </w:r>
          </w:p>
        </w:tc>
        <w:tc>
          <w:tcPr>
            <w:tcW w:w="5519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ФИО_______________________________________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  <w:tr w:rsidR="00605A6E" w:rsidRPr="00A61C57" w:rsidTr="00605A6E">
        <w:trPr>
          <w:cantSplit/>
          <w:trHeight w:val="802"/>
        </w:trPr>
        <w:tc>
          <w:tcPr>
            <w:tcW w:w="2514" w:type="dxa"/>
            <w:vMerge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  <w:tc>
          <w:tcPr>
            <w:tcW w:w="1837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Заместители</w:t>
            </w:r>
          </w:p>
        </w:tc>
        <w:tc>
          <w:tcPr>
            <w:tcW w:w="5519" w:type="dxa"/>
          </w:tcPr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Должность_________________________________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  <w:r w:rsidRPr="00A61C57">
              <w:rPr>
                <w:b/>
              </w:rPr>
              <w:t>ФИО______________________________________</w:t>
            </w:r>
          </w:p>
          <w:p w:rsidR="00605A6E" w:rsidRPr="00A61C57" w:rsidRDefault="00605A6E" w:rsidP="008D3EBA">
            <w:pPr>
              <w:widowControl w:val="0"/>
              <w:rPr>
                <w:b/>
              </w:rPr>
            </w:pPr>
          </w:p>
        </w:tc>
      </w:tr>
    </w:tbl>
    <w:p w:rsidR="00605A6E" w:rsidRPr="00A61C57" w:rsidRDefault="00605A6E" w:rsidP="008D3EBA">
      <w:pPr>
        <w:widowControl w:val="0"/>
        <w:rPr>
          <w:b/>
        </w:rPr>
      </w:pPr>
    </w:p>
    <w:p w:rsidR="00605A6E" w:rsidRPr="00A61C57" w:rsidRDefault="00605A6E" w:rsidP="008D3EBA">
      <w:pPr>
        <w:widowControl w:val="0"/>
        <w:rPr>
          <w:bCs/>
        </w:rPr>
      </w:pPr>
      <w:r w:rsidRPr="00A61C57">
        <w:rPr>
          <w:b/>
          <w:bCs/>
        </w:rPr>
        <w:t xml:space="preserve">Примечание: </w:t>
      </w:r>
      <w:r w:rsidRPr="00A61C57">
        <w:rPr>
          <w:bCs/>
        </w:rPr>
        <w:t>Участник гарантирует достоверность представленных данных. Организатор</w:t>
      </w:r>
      <w:r w:rsidR="00B4626D" w:rsidRPr="00A61C57">
        <w:rPr>
          <w:bCs/>
        </w:rPr>
        <w:t xml:space="preserve"> открытого</w:t>
      </w:r>
      <w:r w:rsidRPr="00A61C57">
        <w:rPr>
          <w:bCs/>
        </w:rPr>
        <w:t xml:space="preserve"> </w:t>
      </w:r>
      <w:r w:rsidR="00E92D1B" w:rsidRPr="00A61C57">
        <w:rPr>
          <w:bCs/>
        </w:rPr>
        <w:t>аукциона</w:t>
      </w:r>
      <w:r w:rsidRPr="00A61C57">
        <w:rPr>
          <w:bCs/>
        </w:rPr>
        <w:t xml:space="preserve"> имеет право на проверку всех сведений, указанных в анкете.</w:t>
      </w:r>
    </w:p>
    <w:p w:rsidR="00605A6E" w:rsidRPr="00A61C57" w:rsidRDefault="00605A6E" w:rsidP="008D3EBA">
      <w:pPr>
        <w:widowControl w:val="0"/>
        <w:jc w:val="both"/>
        <w:rPr>
          <w:b/>
          <w:bCs/>
        </w:rPr>
      </w:pPr>
    </w:p>
    <w:p w:rsidR="00605A6E" w:rsidRPr="00A61C57" w:rsidRDefault="00605A6E" w:rsidP="008D3EBA">
      <w:pPr>
        <w:widowControl w:val="0"/>
        <w:jc w:val="both"/>
        <w:rPr>
          <w:b/>
          <w:bCs/>
        </w:rPr>
      </w:pPr>
    </w:p>
    <w:p w:rsidR="00605A6E" w:rsidRPr="00A61C57" w:rsidRDefault="00605A6E" w:rsidP="008D3EBA">
      <w:pPr>
        <w:widowControl w:val="0"/>
      </w:pPr>
      <w:r w:rsidRPr="00A61C57">
        <w:t>«___</w:t>
      </w:r>
      <w:proofErr w:type="gramStart"/>
      <w:r w:rsidRPr="00A61C57">
        <w:t>_»_</w:t>
      </w:r>
      <w:proofErr w:type="gramEnd"/>
      <w:r w:rsidRPr="00A61C57">
        <w:t xml:space="preserve">_____________20__г.                                                                   _____________________ </w:t>
      </w:r>
    </w:p>
    <w:p w:rsidR="00605A6E" w:rsidRPr="00A61C57" w:rsidRDefault="00605A6E" w:rsidP="008D3EBA">
      <w:pPr>
        <w:widowControl w:val="0"/>
        <w:rPr>
          <w:i/>
        </w:rPr>
      </w:pPr>
      <w:r w:rsidRPr="00A61C57">
        <w:rPr>
          <w:i/>
        </w:rPr>
        <w:t xml:space="preserve">                                                                                                                             (подпись, печать) </w:t>
      </w:r>
    </w:p>
    <w:p w:rsidR="00605A6E" w:rsidRPr="00A61C57" w:rsidRDefault="00605A6E" w:rsidP="008D3EBA">
      <w:pPr>
        <w:widowControl w:val="0"/>
      </w:pPr>
      <w:r w:rsidRPr="00A61C57">
        <w:t xml:space="preserve">                                                                                                                      _____________________</w:t>
      </w:r>
    </w:p>
    <w:p w:rsidR="00605A6E" w:rsidRPr="00A61C57" w:rsidRDefault="00605A6E" w:rsidP="008D3EBA">
      <w:pPr>
        <w:widowControl w:val="0"/>
        <w:jc w:val="center"/>
        <w:rPr>
          <w:i/>
          <w:snapToGrid w:val="0"/>
        </w:rPr>
        <w:sectPr w:rsidR="00605A6E" w:rsidRPr="00A61C57" w:rsidSect="000B7E71">
          <w:headerReference w:type="default" r:id="rId8"/>
          <w:headerReference w:type="first" r:id="rId9"/>
          <w:footerReference w:type="first" r:id="rId10"/>
          <w:pgSz w:w="11907" w:h="16840" w:code="9"/>
          <w:pgMar w:top="1134" w:right="567" w:bottom="1134" w:left="1134" w:header="567" w:footer="284" w:gutter="0"/>
          <w:cols w:space="708"/>
          <w:titlePg/>
          <w:docGrid w:linePitch="354"/>
        </w:sectPr>
      </w:pPr>
      <w:r w:rsidRPr="00A61C57">
        <w:rPr>
          <w:i/>
        </w:rPr>
        <w:t xml:space="preserve">                                                                                                                (ФИО, должность)</w:t>
      </w:r>
      <w:r w:rsidR="009847C0" w:rsidRPr="00A61C57">
        <w:rPr>
          <w:i/>
          <w:snapToGrid w:val="0"/>
        </w:rPr>
        <w:t xml:space="preserve"> </w:t>
      </w:r>
    </w:p>
    <w:p w:rsidR="00605A6E" w:rsidRPr="00A61C57" w:rsidRDefault="00FB61F2" w:rsidP="009B22F9">
      <w:pPr>
        <w:widowControl w:val="0"/>
        <w:jc w:val="center"/>
        <w:rPr>
          <w:b/>
        </w:rPr>
      </w:pPr>
      <w:r w:rsidRPr="00A61C57">
        <w:rPr>
          <w:b/>
        </w:rPr>
        <w:lastRenderedPageBreak/>
        <w:t>Форма 5.</w:t>
      </w:r>
    </w:p>
    <w:p w:rsidR="00605A6E" w:rsidRPr="00A61C57" w:rsidRDefault="00605A6E" w:rsidP="009B22F9">
      <w:pPr>
        <w:widowControl w:val="0"/>
        <w:tabs>
          <w:tab w:val="left" w:pos="360"/>
          <w:tab w:val="left" w:pos="993"/>
        </w:tabs>
        <w:rPr>
          <w:b/>
        </w:rPr>
      </w:pPr>
    </w:p>
    <w:p w:rsidR="00605A6E" w:rsidRPr="00A61C57" w:rsidRDefault="00605A6E" w:rsidP="009B22F9">
      <w:pPr>
        <w:widowControl w:val="0"/>
        <w:tabs>
          <w:tab w:val="left" w:pos="360"/>
          <w:tab w:val="left" w:pos="993"/>
        </w:tabs>
        <w:jc w:val="center"/>
        <w:rPr>
          <w:b/>
        </w:rPr>
      </w:pPr>
      <w:r w:rsidRPr="00A61C57">
        <w:rPr>
          <w:b/>
        </w:rPr>
        <w:t>Согласие субъекта персональных данных на обработку персональных данных</w:t>
      </w:r>
    </w:p>
    <w:p w:rsidR="00605A6E" w:rsidRPr="00A61C57" w:rsidRDefault="00605A6E" w:rsidP="009B22F9">
      <w:pPr>
        <w:widowControl w:val="0"/>
        <w:ind w:firstLine="708"/>
        <w:jc w:val="both"/>
      </w:pPr>
    </w:p>
    <w:p w:rsidR="00605A6E" w:rsidRPr="00A61C57" w:rsidRDefault="00605A6E" w:rsidP="009B22F9">
      <w:pPr>
        <w:widowControl w:val="0"/>
        <w:ind w:firstLine="708"/>
        <w:jc w:val="both"/>
      </w:pPr>
      <w:r w:rsidRPr="00A61C57">
        <w:t>Я, ___________</w:t>
      </w:r>
      <w:r w:rsidR="009B22F9" w:rsidRPr="00A61C57">
        <w:t>_</w:t>
      </w:r>
      <w:r w:rsidRPr="00A61C57">
        <w:t>_________________________________________________________</w:t>
      </w:r>
    </w:p>
    <w:p w:rsidR="00605A6E" w:rsidRPr="00A61C57" w:rsidRDefault="00605A6E" w:rsidP="009B22F9">
      <w:pPr>
        <w:widowControl w:val="0"/>
        <w:jc w:val="center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>Фамилия, имя, отчество,</w:t>
      </w:r>
    </w:p>
    <w:p w:rsidR="00605A6E" w:rsidRPr="00A61C57" w:rsidRDefault="00605A6E" w:rsidP="009B22F9">
      <w:pPr>
        <w:widowControl w:val="0"/>
        <w:jc w:val="both"/>
      </w:pPr>
      <w:r w:rsidRPr="00A61C57">
        <w:t>_____________________________________________________________________________</w:t>
      </w:r>
    </w:p>
    <w:p w:rsidR="00605A6E" w:rsidRPr="00A61C57" w:rsidRDefault="00605A6E" w:rsidP="009B22F9">
      <w:pPr>
        <w:widowControl w:val="0"/>
        <w:jc w:val="center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>номер основного документа, удостоверяющего личность, дата выдачи документа,</w:t>
      </w:r>
    </w:p>
    <w:p w:rsidR="00605A6E" w:rsidRPr="00A61C57" w:rsidRDefault="00605A6E" w:rsidP="009B22F9">
      <w:pPr>
        <w:widowControl w:val="0"/>
        <w:jc w:val="both"/>
      </w:pPr>
      <w:r w:rsidRPr="00A61C57">
        <w:t>___________</w:t>
      </w:r>
      <w:r w:rsidR="009B22F9" w:rsidRPr="00A61C57">
        <w:t>_</w:t>
      </w:r>
      <w:r w:rsidRPr="00A61C57">
        <w:t>_________________________________________________________________,</w:t>
      </w:r>
    </w:p>
    <w:p w:rsidR="00605A6E" w:rsidRPr="00A61C57" w:rsidRDefault="00605A6E" w:rsidP="009B22F9">
      <w:pPr>
        <w:widowControl w:val="0"/>
        <w:jc w:val="center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>наименование органа, выдавшего документ</w:t>
      </w:r>
    </w:p>
    <w:p w:rsidR="00605A6E" w:rsidRPr="00A61C57" w:rsidRDefault="00605A6E" w:rsidP="009B22F9">
      <w:pPr>
        <w:widowControl w:val="0"/>
        <w:jc w:val="both"/>
      </w:pPr>
      <w:r w:rsidRPr="00A61C57">
        <w:t>зарегистрирован (а) по адресу: _________________________________________________,</w:t>
      </w:r>
    </w:p>
    <w:p w:rsidR="00605A6E" w:rsidRPr="00A61C57" w:rsidRDefault="00605A6E" w:rsidP="009B22F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61C57">
        <w:rPr>
          <w:rFonts w:eastAsia="Calibri"/>
          <w:color w:val="000000"/>
        </w:rPr>
        <w:t xml:space="preserve">действуя своей волей и в своем интересе, в соответствии со ст. 9 Федерального закона от 27 июля 2006 года N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собственников, включая бенефициаров (в том числе, конечных) с подтверждением соответствующими документами обеспечения, даю согласие </w:t>
      </w:r>
    </w:p>
    <w:p w:rsidR="00297617" w:rsidRPr="00A61C57" w:rsidRDefault="00FB61F2" w:rsidP="009B22F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A61C57">
        <w:rPr>
          <w:rFonts w:eastAsia="Calibri"/>
          <w:b/>
          <w:bCs/>
          <w:color w:val="000000"/>
        </w:rPr>
        <w:t>НГПУ им. К Минина</w:t>
      </w:r>
    </w:p>
    <w:p w:rsidR="00297617" w:rsidRPr="00A61C57" w:rsidRDefault="00297617" w:rsidP="009B22F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eastAsia="Calibri"/>
          <w:color w:val="000000"/>
        </w:rPr>
      </w:pPr>
      <w:r w:rsidRPr="00A61C57">
        <w:rPr>
          <w:rFonts w:eastAsia="Calibri"/>
          <w:color w:val="000000"/>
        </w:rPr>
        <w:t>на сбор,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на передачу (распространение, предоставление, доступ) моих персональных данных, а именно: фамилия, имя, отчество, год, месяц, число и место рождения, сведения об адресе регистрации по месту жительства (месту пребывания), адресе фактического проживания, ИНН, сведения о месте работы, должности, реквизиты документа, удостоверяющего личность.</w:t>
      </w:r>
    </w:p>
    <w:p w:rsidR="00297617" w:rsidRPr="00A61C57" w:rsidRDefault="00297617" w:rsidP="009B22F9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rFonts w:eastAsia="Calibri"/>
          <w:color w:val="000000"/>
        </w:rPr>
      </w:pPr>
      <w:r w:rsidRPr="00A61C57">
        <w:rPr>
          <w:rFonts w:eastAsia="Calibri"/>
          <w:color w:val="000000"/>
        </w:rPr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605A6E" w:rsidRPr="00A61C57" w:rsidRDefault="00297617" w:rsidP="009B22F9">
      <w:pPr>
        <w:widowControl w:val="0"/>
        <w:autoSpaceDE w:val="0"/>
        <w:autoSpaceDN w:val="0"/>
        <w:adjustRightInd w:val="0"/>
        <w:ind w:firstLine="708"/>
        <w:jc w:val="both"/>
      </w:pPr>
      <w:r w:rsidRPr="00A61C57">
        <w:rPr>
          <w:rFonts w:eastAsia="Calibri"/>
          <w:color w:val="000000"/>
        </w:rPr>
        <w:t>Настоящее Согласие действует со дня его подписания в течение 5 (пяти) лет или до отзыва мной Согласия в письменной форме, в соответствии с законодательством Российской Федерации.</w:t>
      </w:r>
    </w:p>
    <w:p w:rsidR="00605A6E" w:rsidRPr="00A61C57" w:rsidRDefault="00605A6E" w:rsidP="009B22F9">
      <w:pPr>
        <w:widowControl w:val="0"/>
        <w:autoSpaceDE w:val="0"/>
        <w:autoSpaceDN w:val="0"/>
        <w:adjustRightInd w:val="0"/>
        <w:ind w:firstLine="708"/>
        <w:jc w:val="both"/>
      </w:pPr>
    </w:p>
    <w:p w:rsidR="005E687A" w:rsidRPr="00A61C57" w:rsidRDefault="00605A6E" w:rsidP="009B22F9">
      <w:pPr>
        <w:widowControl w:val="0"/>
        <w:ind w:firstLine="540"/>
        <w:jc w:val="both"/>
      </w:pPr>
      <w:r w:rsidRPr="00A61C57">
        <w:t xml:space="preserve">_____________________/__________________/          </w:t>
      </w:r>
      <w:proofErr w:type="gramStart"/>
      <w:r w:rsidRPr="00A61C57">
        <w:t xml:space="preserve">   «</w:t>
      </w:r>
      <w:proofErr w:type="gramEnd"/>
      <w:r w:rsidRPr="00A61C57">
        <w:t>___»______________ 20___ г.</w:t>
      </w:r>
    </w:p>
    <w:p w:rsidR="005E687A" w:rsidRPr="00A61C57" w:rsidRDefault="009B22F9" w:rsidP="009B22F9">
      <w:pPr>
        <w:widowControl w:val="0"/>
        <w:ind w:firstLine="540"/>
        <w:rPr>
          <w:i/>
          <w:sz w:val="22"/>
          <w:szCs w:val="22"/>
        </w:rPr>
      </w:pPr>
      <w:r w:rsidRPr="00A61C57">
        <w:rPr>
          <w:i/>
          <w:sz w:val="22"/>
          <w:szCs w:val="22"/>
        </w:rPr>
        <w:t xml:space="preserve">           </w:t>
      </w:r>
      <w:r w:rsidR="00605A6E" w:rsidRPr="00A61C57">
        <w:rPr>
          <w:i/>
          <w:sz w:val="22"/>
          <w:szCs w:val="22"/>
        </w:rPr>
        <w:t>(подпись)</w:t>
      </w:r>
      <w:r w:rsidR="00605A6E" w:rsidRPr="00A61C57">
        <w:rPr>
          <w:i/>
          <w:sz w:val="22"/>
          <w:szCs w:val="22"/>
        </w:rPr>
        <w:tab/>
      </w:r>
      <w:r w:rsidR="00605A6E" w:rsidRPr="00A61C57">
        <w:rPr>
          <w:i/>
          <w:sz w:val="22"/>
          <w:szCs w:val="22"/>
        </w:rPr>
        <w:tab/>
      </w:r>
      <w:r w:rsidR="00605A6E" w:rsidRPr="00A61C57">
        <w:rPr>
          <w:i/>
          <w:sz w:val="22"/>
          <w:szCs w:val="22"/>
        </w:rPr>
        <w:tab/>
        <w:t>(Ф.И.О.)</w:t>
      </w:r>
      <w:bookmarkStart w:id="1" w:name="_Toc228796145"/>
      <w:bookmarkStart w:id="2" w:name="_Toc228869544"/>
      <w:bookmarkEnd w:id="1"/>
      <w:bookmarkEnd w:id="2"/>
    </w:p>
    <w:sectPr w:rsidR="005E687A" w:rsidRPr="00A61C5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38" w:rsidRDefault="00EF5138" w:rsidP="00605A6E">
      <w:r>
        <w:separator/>
      </w:r>
    </w:p>
  </w:endnote>
  <w:endnote w:type="continuationSeparator" w:id="0">
    <w:p w:rsidR="00EF5138" w:rsidRDefault="00EF5138" w:rsidP="0060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29" w:rsidRPr="00E05FDF" w:rsidRDefault="00891129" w:rsidP="00605A6E">
    <w:pPr>
      <w:pStyle w:val="ad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38" w:rsidRDefault="00EF5138" w:rsidP="00605A6E">
      <w:r>
        <w:separator/>
      </w:r>
    </w:p>
  </w:footnote>
  <w:footnote w:type="continuationSeparator" w:id="0">
    <w:p w:rsidR="00EF5138" w:rsidRDefault="00EF5138" w:rsidP="00605A6E">
      <w:r>
        <w:continuationSeparator/>
      </w:r>
    </w:p>
  </w:footnote>
  <w:footnote w:id="1">
    <w:p w:rsidR="00891129" w:rsidRPr="00324503" w:rsidRDefault="00891129" w:rsidP="00C863BA">
      <w:pPr>
        <w:pStyle w:val="af0"/>
        <w:rPr>
          <w:rFonts w:ascii="Franklin Gothic Book" w:hAnsi="Franklin Gothic Book"/>
        </w:rPr>
      </w:pPr>
      <w:r w:rsidRPr="00324503">
        <w:rPr>
          <w:rStyle w:val="aff3"/>
          <w:rFonts w:ascii="Franklin Gothic Book" w:hAnsi="Franklin Gothic Book"/>
        </w:rPr>
        <w:footnoteRef/>
      </w:r>
      <w:r w:rsidRPr="00324503">
        <w:rPr>
          <w:rFonts w:ascii="Franklin Gothic Book" w:hAnsi="Franklin Gothic Book"/>
        </w:rPr>
        <w:t xml:space="preserve"> Срок действия гарантии должен </w:t>
      </w:r>
      <w:r>
        <w:rPr>
          <w:rFonts w:ascii="Franklin Gothic Book" w:hAnsi="Franklin Gothic Book"/>
        </w:rPr>
        <w:t xml:space="preserve">составлять </w:t>
      </w:r>
      <w:r w:rsidRPr="002C1BB8">
        <w:rPr>
          <w:rFonts w:ascii="Franklin Gothic Book" w:hAnsi="Franklin Gothic Book"/>
        </w:rPr>
        <w:t>118 дней с даты окончания срока подачи заявок на участие</w:t>
      </w:r>
      <w:r>
        <w:rPr>
          <w:rFonts w:ascii="Franklin Gothic Book" w:hAnsi="Franklin Gothic Book"/>
        </w:rPr>
        <w:t xml:space="preserve"> в конкурентной процедуре </w:t>
      </w:r>
      <w:r w:rsidRPr="00324503">
        <w:rPr>
          <w:rFonts w:ascii="Franklin Gothic Book" w:hAnsi="Franklin Gothic Book"/>
        </w:rPr>
        <w:t xml:space="preserve"> </w:t>
      </w:r>
    </w:p>
    <w:p w:rsidR="00891129" w:rsidRPr="00554B76" w:rsidRDefault="00891129" w:rsidP="00C86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40806"/>
      <w:docPartObj>
        <w:docPartGallery w:val="Page Numbers (Top of Page)"/>
        <w:docPartUnique/>
      </w:docPartObj>
    </w:sdtPr>
    <w:sdtEndPr/>
    <w:sdtContent>
      <w:p w:rsidR="00891129" w:rsidRDefault="008911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65" w:rsidRPr="00F95865">
          <w:rPr>
            <w:noProof/>
            <w:lang w:val="ru-RU"/>
          </w:rPr>
          <w:t>20</w:t>
        </w:r>
        <w:r>
          <w:fldChar w:fldCharType="end"/>
        </w:r>
      </w:p>
    </w:sdtContent>
  </w:sdt>
  <w:p w:rsidR="00891129" w:rsidRPr="00D11EBC" w:rsidRDefault="00891129" w:rsidP="00605A6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20689"/>
      <w:docPartObj>
        <w:docPartGallery w:val="Page Numbers (Top of Page)"/>
        <w:docPartUnique/>
      </w:docPartObj>
    </w:sdtPr>
    <w:sdtEndPr/>
    <w:sdtContent>
      <w:p w:rsidR="00891129" w:rsidRDefault="008911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65" w:rsidRPr="00F95865">
          <w:rPr>
            <w:noProof/>
            <w:lang w:val="ru-RU"/>
          </w:rPr>
          <w:t>1</w:t>
        </w:r>
        <w:r>
          <w:fldChar w:fldCharType="end"/>
        </w:r>
      </w:p>
    </w:sdtContent>
  </w:sdt>
  <w:p w:rsidR="00891129" w:rsidRDefault="0089112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660165"/>
      <w:docPartObj>
        <w:docPartGallery w:val="Page Numbers (Top of Page)"/>
        <w:docPartUnique/>
      </w:docPartObj>
    </w:sdtPr>
    <w:sdtEndPr/>
    <w:sdtContent>
      <w:p w:rsidR="00891129" w:rsidRDefault="008911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65" w:rsidRPr="00F95865">
          <w:rPr>
            <w:noProof/>
            <w:lang w:val="ru-RU"/>
          </w:rPr>
          <w:t>21</w:t>
        </w:r>
        <w:r>
          <w:fldChar w:fldCharType="end"/>
        </w:r>
      </w:p>
    </w:sdtContent>
  </w:sdt>
  <w:p w:rsidR="00891129" w:rsidRDefault="00891129" w:rsidP="008D3EBA">
    <w:pPr>
      <w:pStyle w:val="ab"/>
      <w:pageBreakBefore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C2A9E"/>
    <w:multiLevelType w:val="multilevel"/>
    <w:tmpl w:val="7842FA18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9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2" w15:restartNumberingAfterBreak="0">
    <w:nsid w:val="0672031F"/>
    <w:multiLevelType w:val="multilevel"/>
    <w:tmpl w:val="41F60B6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b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hAnsi="Arial" w:cs="Arial" w:hint="default"/>
        <w:b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b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hAnsi="Arial" w:cs="Arial" w:hint="default"/>
        <w:b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b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hAnsi="Arial" w:cs="Arial" w:hint="default"/>
        <w:b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b/>
        <w:color w:val="000000"/>
        <w:sz w:val="32"/>
      </w:rPr>
    </w:lvl>
  </w:abstractNum>
  <w:abstractNum w:abstractNumId="3" w15:restartNumberingAfterBreak="0">
    <w:nsid w:val="07365E0B"/>
    <w:multiLevelType w:val="multilevel"/>
    <w:tmpl w:val="000C3600"/>
    <w:lvl w:ilvl="0">
      <w:start w:val="1"/>
      <w:numFmt w:val="decimal"/>
      <w:lvlText w:val="%1"/>
      <w:lvlJc w:val="center"/>
      <w:pPr>
        <w:tabs>
          <w:tab w:val="num" w:pos="72"/>
        </w:tabs>
        <w:ind w:left="7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72"/>
        </w:tabs>
        <w:ind w:left="72" w:firstLine="6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574"/>
        </w:tabs>
        <w:ind w:left="574" w:hanging="295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432"/>
        </w:tabs>
        <w:ind w:left="432" w:firstLine="1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4" w15:restartNumberingAfterBreak="0">
    <w:nsid w:val="0D147039"/>
    <w:multiLevelType w:val="multilevel"/>
    <w:tmpl w:val="14B490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5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abstractNum w:abstractNumId="5" w15:restartNumberingAfterBreak="0">
    <w:nsid w:val="10937BFE"/>
    <w:multiLevelType w:val="hybridMultilevel"/>
    <w:tmpl w:val="AED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7FBF"/>
    <w:multiLevelType w:val="hybridMultilevel"/>
    <w:tmpl w:val="0B6EFA84"/>
    <w:lvl w:ilvl="0" w:tplc="2552301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B0C4A1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E0D5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DEAB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CA41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032C1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7A0B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80750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2AA6CB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A40C52"/>
    <w:multiLevelType w:val="multilevel"/>
    <w:tmpl w:val="23943F68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9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8" w15:restartNumberingAfterBreak="0">
    <w:nsid w:val="19AC124D"/>
    <w:multiLevelType w:val="hybridMultilevel"/>
    <w:tmpl w:val="9D6A565E"/>
    <w:lvl w:ilvl="0" w:tplc="ED6CE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E6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3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8F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6AE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86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CF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C8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9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01762"/>
    <w:multiLevelType w:val="multilevel"/>
    <w:tmpl w:val="02D4C07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0882639"/>
    <w:multiLevelType w:val="multilevel"/>
    <w:tmpl w:val="309AEA26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pStyle w:val="OP111"/>
      <w:suff w:val="space"/>
      <w:lvlText w:val="5.%2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5.2.%3"/>
      <w:lvlJc w:val="left"/>
      <w:pPr>
        <w:tabs>
          <w:tab w:val="num" w:pos="720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3F74AB"/>
    <w:multiLevelType w:val="multilevel"/>
    <w:tmpl w:val="B372C17E"/>
    <w:lvl w:ilvl="0">
      <w:start w:val="1"/>
      <w:numFmt w:val="russianLower"/>
      <w:suff w:val="space"/>
      <w:lvlText w:val="%1)"/>
      <w:lvlJc w:val="left"/>
      <w:pPr>
        <w:ind w:left="567" w:firstLine="567"/>
      </w:pPr>
      <w:rPr>
        <w:rFonts w:hint="default"/>
      </w:rPr>
    </w:lvl>
    <w:lvl w:ilvl="1">
      <w:start w:val="1"/>
      <w:numFmt w:val="decimal"/>
      <w:lvlRestart w:val="0"/>
      <w:pStyle w:val="10"/>
      <w:suff w:val="space"/>
      <w:lvlText w:val="%2)"/>
      <w:lvlJc w:val="left"/>
      <w:pPr>
        <w:ind w:left="654" w:firstLine="567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suff w:val="space"/>
      <w:lvlText w:val="5.1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3.4.4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3.9.6.1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9E169C7"/>
    <w:multiLevelType w:val="multilevel"/>
    <w:tmpl w:val="F0F221DC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6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EEB235B"/>
    <w:multiLevelType w:val="multilevel"/>
    <w:tmpl w:val="C908DF80"/>
    <w:lvl w:ilvl="0">
      <w:start w:val="8"/>
      <w:numFmt w:val="decimal"/>
      <w:lvlText w:val="%1."/>
      <w:lvlJc w:val="left"/>
      <w:pPr>
        <w:ind w:left="1108" w:hanging="540"/>
      </w:pPr>
      <w:rPr>
        <w:rFonts w:ascii="Franklin Gothic Book" w:hAnsi="Franklin Gothic Book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ascii="Franklin Gothic Book" w:hAnsi="Franklin Gothic Book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b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hAnsi="Arial" w:cs="Arial" w:hint="default"/>
        <w:b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b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hAnsi="Arial" w:cs="Arial" w:hint="default"/>
        <w:b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b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hAnsi="Arial" w:cs="Arial" w:hint="default"/>
        <w:b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b/>
        <w:color w:val="000000"/>
        <w:sz w:val="32"/>
      </w:rPr>
    </w:lvl>
  </w:abstractNum>
  <w:abstractNum w:abstractNumId="14" w15:restartNumberingAfterBreak="0">
    <w:nsid w:val="318C7D5E"/>
    <w:multiLevelType w:val="multilevel"/>
    <w:tmpl w:val="78E66B92"/>
    <w:lvl w:ilvl="0">
      <w:start w:val="9"/>
      <w:numFmt w:val="decimal"/>
      <w:lvlText w:val="%1"/>
      <w:lvlJc w:val="left"/>
      <w:pPr>
        <w:ind w:left="375" w:hanging="37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015" w:hanging="37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cs="Arial" w:hint="default"/>
        <w:b/>
      </w:rPr>
    </w:lvl>
  </w:abstractNum>
  <w:abstractNum w:abstractNumId="15" w15:restartNumberingAfterBreak="0">
    <w:nsid w:val="32663118"/>
    <w:multiLevelType w:val="multilevel"/>
    <w:tmpl w:val="F9A6F204"/>
    <w:lvl w:ilvl="0">
      <w:start w:val="1"/>
      <w:numFmt w:val="russianLow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­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8A3B9F"/>
    <w:multiLevelType w:val="multilevel"/>
    <w:tmpl w:val="1604174A"/>
    <w:lvl w:ilvl="0">
      <w:start w:val="8"/>
      <w:numFmt w:val="decimal"/>
      <w:lvlText w:val="%1."/>
      <w:lvlJc w:val="left"/>
      <w:pPr>
        <w:ind w:left="540" w:hanging="540"/>
      </w:pPr>
      <w:rPr>
        <w:rFonts w:ascii="Franklin Gothic Book" w:hAnsi="Franklin Gothic Book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4226" w:hanging="540"/>
      </w:pPr>
      <w:rPr>
        <w:rFonts w:ascii="Franklin Gothic Book" w:hAnsi="Franklin Gothic Book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b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hAnsi="Arial" w:cs="Arial" w:hint="default"/>
        <w:b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b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hAnsi="Arial" w:cs="Arial" w:hint="default"/>
        <w:b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b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hAnsi="Arial" w:cs="Arial" w:hint="default"/>
        <w:b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b/>
        <w:color w:val="000000"/>
        <w:sz w:val="32"/>
      </w:rPr>
    </w:lvl>
  </w:abstractNum>
  <w:abstractNum w:abstractNumId="17" w15:restartNumberingAfterBreak="0">
    <w:nsid w:val="3A2718E1"/>
    <w:multiLevelType w:val="multilevel"/>
    <w:tmpl w:val="6AE8E6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8027C6"/>
    <w:multiLevelType w:val="multilevel"/>
    <w:tmpl w:val="FEDA7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16047AA"/>
    <w:multiLevelType w:val="multilevel"/>
    <w:tmpl w:val="79D69A44"/>
    <w:lvl w:ilvl="0">
      <w:start w:val="1"/>
      <w:numFmt w:val="decimal"/>
      <w:pStyle w:val="a0"/>
      <w:lvlText w:val="%1"/>
      <w:lvlJc w:val="left"/>
      <w:pPr>
        <w:tabs>
          <w:tab w:val="num" w:pos="0"/>
        </w:tabs>
        <w:ind w:left="284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21608AC"/>
    <w:multiLevelType w:val="hybridMultilevel"/>
    <w:tmpl w:val="C27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01178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4D312B4"/>
    <w:multiLevelType w:val="multilevel"/>
    <w:tmpl w:val="1AB4C176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A056AFD"/>
    <w:multiLevelType w:val="multilevel"/>
    <w:tmpl w:val="8F788570"/>
    <w:lvl w:ilvl="0">
      <w:start w:val="1"/>
      <w:numFmt w:val="decimal"/>
      <w:pStyle w:val="a1"/>
      <w:lvlText w:val="%1"/>
      <w:lvlJc w:val="left"/>
      <w:pPr>
        <w:tabs>
          <w:tab w:val="num" w:pos="709"/>
        </w:tabs>
        <w:ind w:left="993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5" w15:restartNumberingAfterBreak="0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abstractNum w:abstractNumId="27" w15:restartNumberingAfterBreak="0">
    <w:nsid w:val="61A0739F"/>
    <w:multiLevelType w:val="multilevel"/>
    <w:tmpl w:val="2F6A7E0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  <w:b w:val="0"/>
        <w:bCs w:val="0"/>
        <w:i w:val="0"/>
      </w:rPr>
    </w:lvl>
    <w:lvl w:ilvl="1">
      <w:start w:val="1"/>
      <w:numFmt w:val="decimal"/>
      <w:suff w:val="space"/>
      <w:lvlText w:val="7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7172365"/>
    <w:multiLevelType w:val="multilevel"/>
    <w:tmpl w:val="9D1A62D6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9" w15:restartNumberingAfterBreak="0">
    <w:nsid w:val="6A725932"/>
    <w:multiLevelType w:val="multilevel"/>
    <w:tmpl w:val="DAC8A436"/>
    <w:lvl w:ilvl="0">
      <w:start w:val="1"/>
      <w:numFmt w:val="decimal"/>
      <w:pStyle w:val="a2"/>
      <w:lvlText w:val="%1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0344CA4"/>
    <w:multiLevelType w:val="multilevel"/>
    <w:tmpl w:val="D76E245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734B6610"/>
    <w:multiLevelType w:val="multilevel"/>
    <w:tmpl w:val="BC64FBE8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12"/>
      <w:suff w:val="space"/>
      <w:lvlText w:val="3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5DF2C98"/>
    <w:multiLevelType w:val="multilevel"/>
    <w:tmpl w:val="EA4A9D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D377B13"/>
    <w:multiLevelType w:val="hybridMultilevel"/>
    <w:tmpl w:val="74963A4A"/>
    <w:lvl w:ilvl="0" w:tplc="C856FE3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FC4309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F84D5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18AF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74344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B6EBA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7CFE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E4E38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46C957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245153"/>
    <w:multiLevelType w:val="hybridMultilevel"/>
    <w:tmpl w:val="5F7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7"/>
  </w:num>
  <w:num w:numId="4">
    <w:abstractNumId w:val="28"/>
  </w:num>
  <w:num w:numId="5">
    <w:abstractNumId w:val="19"/>
  </w:num>
  <w:num w:numId="6">
    <w:abstractNumId w:val="23"/>
  </w:num>
  <w:num w:numId="7">
    <w:abstractNumId w:val="15"/>
  </w:num>
  <w:num w:numId="8">
    <w:abstractNumId w:val="25"/>
  </w:num>
  <w:num w:numId="9">
    <w:abstractNumId w:val="8"/>
  </w:num>
  <w:num w:numId="10">
    <w:abstractNumId w:val="29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3"/>
  </w:num>
  <w:num w:numId="16">
    <w:abstractNumId w:val="26"/>
  </w:num>
  <w:num w:numId="17">
    <w:abstractNumId w:val="7"/>
  </w:num>
  <w:num w:numId="18">
    <w:abstractNumId w:val="9"/>
  </w:num>
  <w:num w:numId="19">
    <w:abstractNumId w:val="32"/>
  </w:num>
  <w:num w:numId="20">
    <w:abstractNumId w:val="4"/>
  </w:num>
  <w:num w:numId="21">
    <w:abstractNumId w:val="21"/>
  </w:num>
  <w:num w:numId="22">
    <w:abstractNumId w:val="1"/>
  </w:num>
  <w:num w:numId="23">
    <w:abstractNumId w:val="13"/>
  </w:num>
  <w:num w:numId="24">
    <w:abstractNumId w:val="17"/>
  </w:num>
  <w:num w:numId="25">
    <w:abstractNumId w:val="6"/>
  </w:num>
  <w:num w:numId="26">
    <w:abstractNumId w:val="16"/>
  </w:num>
  <w:num w:numId="27">
    <w:abstractNumId w:val="2"/>
  </w:num>
  <w:num w:numId="28">
    <w:abstractNumId w:val="20"/>
  </w:num>
  <w:num w:numId="29">
    <w:abstractNumId w:val="14"/>
  </w:num>
  <w:num w:numId="30">
    <w:abstractNumId w:val="34"/>
  </w:num>
  <w:num w:numId="31">
    <w:abstractNumId w:val="5"/>
  </w:num>
  <w:num w:numId="32">
    <w:abstractNumId w:val="30"/>
  </w:num>
  <w:num w:numId="33">
    <w:abstractNumId w:val="0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6E"/>
    <w:rsid w:val="000234A7"/>
    <w:rsid w:val="00031DD5"/>
    <w:rsid w:val="00033B53"/>
    <w:rsid w:val="00033F83"/>
    <w:rsid w:val="00034056"/>
    <w:rsid w:val="00041DD4"/>
    <w:rsid w:val="00062E32"/>
    <w:rsid w:val="000A321E"/>
    <w:rsid w:val="000A6C92"/>
    <w:rsid w:val="000B74A7"/>
    <w:rsid w:val="000B7E71"/>
    <w:rsid w:val="000D4F34"/>
    <w:rsid w:val="000E54C5"/>
    <w:rsid w:val="000E6ED1"/>
    <w:rsid w:val="001067B6"/>
    <w:rsid w:val="00160085"/>
    <w:rsid w:val="00197FF0"/>
    <w:rsid w:val="001B14E1"/>
    <w:rsid w:val="001C05B1"/>
    <w:rsid w:val="001C5AA8"/>
    <w:rsid w:val="001E1D7C"/>
    <w:rsid w:val="001E290C"/>
    <w:rsid w:val="001F1DAA"/>
    <w:rsid w:val="001F552B"/>
    <w:rsid w:val="002039A7"/>
    <w:rsid w:val="00212CFD"/>
    <w:rsid w:val="00230D62"/>
    <w:rsid w:val="00247B60"/>
    <w:rsid w:val="002508D3"/>
    <w:rsid w:val="00251EBA"/>
    <w:rsid w:val="00276C2E"/>
    <w:rsid w:val="002833F7"/>
    <w:rsid w:val="00285DF6"/>
    <w:rsid w:val="0028620A"/>
    <w:rsid w:val="00297617"/>
    <w:rsid w:val="002A2E73"/>
    <w:rsid w:val="002A5138"/>
    <w:rsid w:val="002B6434"/>
    <w:rsid w:val="002C1BB8"/>
    <w:rsid w:val="002C4B0B"/>
    <w:rsid w:val="002E0793"/>
    <w:rsid w:val="0030193F"/>
    <w:rsid w:val="0031014D"/>
    <w:rsid w:val="003174D3"/>
    <w:rsid w:val="003256C4"/>
    <w:rsid w:val="003276F4"/>
    <w:rsid w:val="00351497"/>
    <w:rsid w:val="00380224"/>
    <w:rsid w:val="003847D1"/>
    <w:rsid w:val="00391B38"/>
    <w:rsid w:val="003A714B"/>
    <w:rsid w:val="003B41B3"/>
    <w:rsid w:val="003C0930"/>
    <w:rsid w:val="003C17F9"/>
    <w:rsid w:val="003D6176"/>
    <w:rsid w:val="003E1D8B"/>
    <w:rsid w:val="003E29B8"/>
    <w:rsid w:val="003F2D1B"/>
    <w:rsid w:val="003F7C34"/>
    <w:rsid w:val="0044285E"/>
    <w:rsid w:val="004462D2"/>
    <w:rsid w:val="00464953"/>
    <w:rsid w:val="004710D0"/>
    <w:rsid w:val="00473388"/>
    <w:rsid w:val="004760BF"/>
    <w:rsid w:val="004824FA"/>
    <w:rsid w:val="00485416"/>
    <w:rsid w:val="00494932"/>
    <w:rsid w:val="004A61AE"/>
    <w:rsid w:val="004B125C"/>
    <w:rsid w:val="004C4D47"/>
    <w:rsid w:val="004D33CC"/>
    <w:rsid w:val="004F2B3E"/>
    <w:rsid w:val="004F4708"/>
    <w:rsid w:val="0050568E"/>
    <w:rsid w:val="005117A3"/>
    <w:rsid w:val="00516892"/>
    <w:rsid w:val="00520335"/>
    <w:rsid w:val="005240CF"/>
    <w:rsid w:val="00527492"/>
    <w:rsid w:val="0056177E"/>
    <w:rsid w:val="00576E5D"/>
    <w:rsid w:val="00581763"/>
    <w:rsid w:val="0058369C"/>
    <w:rsid w:val="005859C5"/>
    <w:rsid w:val="00597C89"/>
    <w:rsid w:val="005C4231"/>
    <w:rsid w:val="005C5269"/>
    <w:rsid w:val="005D0139"/>
    <w:rsid w:val="005D0970"/>
    <w:rsid w:val="005D5DA4"/>
    <w:rsid w:val="005E6255"/>
    <w:rsid w:val="005E687A"/>
    <w:rsid w:val="00605A6E"/>
    <w:rsid w:val="00613773"/>
    <w:rsid w:val="00626B20"/>
    <w:rsid w:val="00632D8C"/>
    <w:rsid w:val="00641203"/>
    <w:rsid w:val="00653738"/>
    <w:rsid w:val="00661E78"/>
    <w:rsid w:val="0066390F"/>
    <w:rsid w:val="00664EF3"/>
    <w:rsid w:val="006769D9"/>
    <w:rsid w:val="00695BB7"/>
    <w:rsid w:val="006A772C"/>
    <w:rsid w:val="006C02B8"/>
    <w:rsid w:val="006C4B05"/>
    <w:rsid w:val="006C6388"/>
    <w:rsid w:val="00721758"/>
    <w:rsid w:val="00723605"/>
    <w:rsid w:val="007312F4"/>
    <w:rsid w:val="00737F12"/>
    <w:rsid w:val="007560C7"/>
    <w:rsid w:val="0075749F"/>
    <w:rsid w:val="00763AE9"/>
    <w:rsid w:val="007650BA"/>
    <w:rsid w:val="00783684"/>
    <w:rsid w:val="00794588"/>
    <w:rsid w:val="007A0B44"/>
    <w:rsid w:val="007A68BA"/>
    <w:rsid w:val="007A6BE4"/>
    <w:rsid w:val="007B20EB"/>
    <w:rsid w:val="007B7595"/>
    <w:rsid w:val="007F646C"/>
    <w:rsid w:val="00817BB7"/>
    <w:rsid w:val="008339C3"/>
    <w:rsid w:val="00843508"/>
    <w:rsid w:val="008458D5"/>
    <w:rsid w:val="00852872"/>
    <w:rsid w:val="00865FA9"/>
    <w:rsid w:val="00867F5A"/>
    <w:rsid w:val="00875D39"/>
    <w:rsid w:val="0088511C"/>
    <w:rsid w:val="00891129"/>
    <w:rsid w:val="008B21DF"/>
    <w:rsid w:val="008C0D64"/>
    <w:rsid w:val="008C203D"/>
    <w:rsid w:val="008C50BE"/>
    <w:rsid w:val="008C71A7"/>
    <w:rsid w:val="008D3EBA"/>
    <w:rsid w:val="008D5C2E"/>
    <w:rsid w:val="008D711A"/>
    <w:rsid w:val="008D7C65"/>
    <w:rsid w:val="0090177E"/>
    <w:rsid w:val="0093452F"/>
    <w:rsid w:val="00937BBD"/>
    <w:rsid w:val="00941FFC"/>
    <w:rsid w:val="00960589"/>
    <w:rsid w:val="00964536"/>
    <w:rsid w:val="0096484E"/>
    <w:rsid w:val="00967000"/>
    <w:rsid w:val="00974AB0"/>
    <w:rsid w:val="0098166A"/>
    <w:rsid w:val="009847C0"/>
    <w:rsid w:val="00985D0D"/>
    <w:rsid w:val="0099327A"/>
    <w:rsid w:val="009A5FAD"/>
    <w:rsid w:val="009A69E2"/>
    <w:rsid w:val="009B22F9"/>
    <w:rsid w:val="009C1654"/>
    <w:rsid w:val="009C22EA"/>
    <w:rsid w:val="009D21B1"/>
    <w:rsid w:val="009D7921"/>
    <w:rsid w:val="009E12D4"/>
    <w:rsid w:val="009F427F"/>
    <w:rsid w:val="009F5FCC"/>
    <w:rsid w:val="00A10E37"/>
    <w:rsid w:val="00A16BAE"/>
    <w:rsid w:val="00A223B7"/>
    <w:rsid w:val="00A22C63"/>
    <w:rsid w:val="00A61C57"/>
    <w:rsid w:val="00A64B81"/>
    <w:rsid w:val="00A66BB1"/>
    <w:rsid w:val="00A7642B"/>
    <w:rsid w:val="00A775A2"/>
    <w:rsid w:val="00A805D0"/>
    <w:rsid w:val="00A85067"/>
    <w:rsid w:val="00A9337F"/>
    <w:rsid w:val="00AB1845"/>
    <w:rsid w:val="00AB669A"/>
    <w:rsid w:val="00AB6E40"/>
    <w:rsid w:val="00AC6CF2"/>
    <w:rsid w:val="00AD74E2"/>
    <w:rsid w:val="00AE3F95"/>
    <w:rsid w:val="00B21979"/>
    <w:rsid w:val="00B24D92"/>
    <w:rsid w:val="00B33C8B"/>
    <w:rsid w:val="00B4626D"/>
    <w:rsid w:val="00B765A5"/>
    <w:rsid w:val="00B97BFF"/>
    <w:rsid w:val="00BB1FEE"/>
    <w:rsid w:val="00BC57C2"/>
    <w:rsid w:val="00BD2896"/>
    <w:rsid w:val="00BE204B"/>
    <w:rsid w:val="00BF6BC4"/>
    <w:rsid w:val="00C03BF6"/>
    <w:rsid w:val="00C13762"/>
    <w:rsid w:val="00C310DC"/>
    <w:rsid w:val="00C47401"/>
    <w:rsid w:val="00C73DBA"/>
    <w:rsid w:val="00C863BA"/>
    <w:rsid w:val="00C916A9"/>
    <w:rsid w:val="00CA54DF"/>
    <w:rsid w:val="00CC0404"/>
    <w:rsid w:val="00CC32DF"/>
    <w:rsid w:val="00CC4077"/>
    <w:rsid w:val="00CD73A4"/>
    <w:rsid w:val="00CE24E2"/>
    <w:rsid w:val="00CE775C"/>
    <w:rsid w:val="00CF5F09"/>
    <w:rsid w:val="00D06D65"/>
    <w:rsid w:val="00D13A10"/>
    <w:rsid w:val="00D2645E"/>
    <w:rsid w:val="00D31F00"/>
    <w:rsid w:val="00D47CD6"/>
    <w:rsid w:val="00D60B8C"/>
    <w:rsid w:val="00D83C47"/>
    <w:rsid w:val="00DA1005"/>
    <w:rsid w:val="00DB0B66"/>
    <w:rsid w:val="00DB326B"/>
    <w:rsid w:val="00DC42AB"/>
    <w:rsid w:val="00DE2E1B"/>
    <w:rsid w:val="00DF07BC"/>
    <w:rsid w:val="00DF2F8C"/>
    <w:rsid w:val="00E04666"/>
    <w:rsid w:val="00E26863"/>
    <w:rsid w:val="00E278C2"/>
    <w:rsid w:val="00E31CEF"/>
    <w:rsid w:val="00E362A7"/>
    <w:rsid w:val="00E43593"/>
    <w:rsid w:val="00E5255B"/>
    <w:rsid w:val="00E571BC"/>
    <w:rsid w:val="00E7150F"/>
    <w:rsid w:val="00E82A88"/>
    <w:rsid w:val="00E92D1B"/>
    <w:rsid w:val="00EA4CC3"/>
    <w:rsid w:val="00EA4FCB"/>
    <w:rsid w:val="00EF5138"/>
    <w:rsid w:val="00EF51F6"/>
    <w:rsid w:val="00F07E8D"/>
    <w:rsid w:val="00F10EEF"/>
    <w:rsid w:val="00F20AE0"/>
    <w:rsid w:val="00F21582"/>
    <w:rsid w:val="00F303B2"/>
    <w:rsid w:val="00F36B37"/>
    <w:rsid w:val="00F37A47"/>
    <w:rsid w:val="00F40B1B"/>
    <w:rsid w:val="00F574C8"/>
    <w:rsid w:val="00F853E6"/>
    <w:rsid w:val="00F90611"/>
    <w:rsid w:val="00F940CE"/>
    <w:rsid w:val="00F95865"/>
    <w:rsid w:val="00F964EA"/>
    <w:rsid w:val="00FB2959"/>
    <w:rsid w:val="00FB61F2"/>
    <w:rsid w:val="00FD65F2"/>
    <w:rsid w:val="00FF104B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4084"/>
  <w15:docId w15:val="{5FA7F025-8535-459D-818A-3C66C365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25 см,27 см,Heading 1,Ме...,Обычный + по ширине,Обычный + полужирный,Первая строка:  1,Перед:  12 ...,Перед:  12 пт,Перед: ...,После:  3 пт,После: ...,вправо,все прописные"/>
    <w:basedOn w:val="a3"/>
    <w:next w:val="a3"/>
    <w:link w:val="13"/>
    <w:qFormat/>
    <w:rsid w:val="00605A6E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qFormat/>
    <w:rsid w:val="00605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605A6E"/>
    <w:pPr>
      <w:keepNext/>
      <w:numPr>
        <w:ilvl w:val="2"/>
        <w:numId w:val="4"/>
      </w:numPr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link w:val="40"/>
    <w:qFormat/>
    <w:rsid w:val="00605A6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605A6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605A6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605A6E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605A6E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605A6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25 см Знак1,27 см Знак1,Heading 1 Знак1,Ме... Знак2,Обычный + по ширине Знак1,Обычный + полужирный Знак1,Первая строка:  1 Знак1,Перед:  12 ... Знак1,Перед:  12 пт Знак1,Перед: ... Знак1,После:  3 пт Знак1,После: ... Знак1,вправо Знак1"/>
    <w:basedOn w:val="a4"/>
    <w:link w:val="11"/>
    <w:rsid w:val="00605A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605A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605A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4"/>
    <w:link w:val="4"/>
    <w:rsid w:val="00605A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605A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4"/>
    <w:link w:val="60"/>
    <w:rsid w:val="00605A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605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605A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605A6E"/>
    <w:rPr>
      <w:rFonts w:ascii="Arial" w:eastAsia="Times New Roman" w:hAnsi="Arial" w:cs="Arial"/>
      <w:lang w:eastAsia="ru-RU"/>
    </w:rPr>
  </w:style>
  <w:style w:type="character" w:customStyle="1" w:styleId="a7">
    <w:name w:val="Обычный + полужирный Знак"/>
    <w:aliases w:val="25 см Знак,27 см Знак,Heading 1 Знак,Ме... Знак,Ме... Знак1,Обычный + по ширине Знак,Первая строка:  1 Знак,Перед:  12 ... Знак,Перед:  12 пт Знак,Перед: ... Знак,После:  3 пт Знак,После: ... Знак,вправо Знак,все прописные Знак"/>
    <w:rsid w:val="00605A6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4">
    <w:name w:val="Знак Знак1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Body Text Indent"/>
    <w:basedOn w:val="a3"/>
    <w:link w:val="a9"/>
    <w:rsid w:val="00605A6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4"/>
    <w:link w:val="a8"/>
    <w:rsid w:val="00605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Знак"/>
    <w:rsid w:val="00605A6E"/>
    <w:rPr>
      <w:sz w:val="24"/>
      <w:szCs w:val="24"/>
    </w:rPr>
  </w:style>
  <w:style w:type="paragraph" w:styleId="ab">
    <w:name w:val="header"/>
    <w:aliases w:val="??????? ??????????"/>
    <w:basedOn w:val="a3"/>
    <w:link w:val="ac"/>
    <w:uiPriority w:val="99"/>
    <w:rsid w:val="00605A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"/>
    <w:basedOn w:val="a4"/>
    <w:link w:val="ab"/>
    <w:uiPriority w:val="99"/>
    <w:rsid w:val="00605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3"/>
    <w:link w:val="ae"/>
    <w:rsid w:val="00605A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rsid w:val="00605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4"/>
    <w:rsid w:val="00605A6E"/>
  </w:style>
  <w:style w:type="paragraph" w:styleId="af0">
    <w:name w:val="footnote text"/>
    <w:basedOn w:val="a3"/>
    <w:link w:val="af1"/>
    <w:rsid w:val="00605A6E"/>
    <w:rPr>
      <w:sz w:val="20"/>
      <w:szCs w:val="20"/>
    </w:rPr>
  </w:style>
  <w:style w:type="character" w:customStyle="1" w:styleId="af1">
    <w:name w:val="Текст сноски Знак"/>
    <w:basedOn w:val="a4"/>
    <w:link w:val="af0"/>
    <w:rsid w:val="00605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605A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605A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3"/>
    <w:link w:val="15"/>
    <w:rsid w:val="00605A6E"/>
    <w:pPr>
      <w:numPr>
        <w:ilvl w:val="1"/>
        <w:numId w:val="12"/>
      </w:numPr>
      <w:spacing w:after="160" w:line="240" w:lineRule="exact"/>
      <w:ind w:firstLine="0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15">
    <w:name w:val="Знак1 Знак"/>
    <w:link w:val="12"/>
    <w:rsid w:val="00605A6E"/>
    <w:rPr>
      <w:rFonts w:ascii="Tahoma" w:eastAsia="Times New Roman" w:hAnsi="Tahoma" w:cs="Tahoma"/>
      <w:sz w:val="18"/>
      <w:szCs w:val="18"/>
      <w:lang w:val="en-US"/>
    </w:rPr>
  </w:style>
  <w:style w:type="paragraph" w:styleId="af2">
    <w:name w:val="Plain Text"/>
    <w:basedOn w:val="a3"/>
    <w:link w:val="af3"/>
    <w:rsid w:val="00605A6E"/>
    <w:pPr>
      <w:widowControl w:val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4"/>
    <w:link w:val="af2"/>
    <w:rsid w:val="00605A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ody Text"/>
    <w:basedOn w:val="a3"/>
    <w:link w:val="af5"/>
    <w:rsid w:val="00605A6E"/>
    <w:pPr>
      <w:spacing w:after="120"/>
    </w:pPr>
  </w:style>
  <w:style w:type="character" w:customStyle="1" w:styleId="af5">
    <w:name w:val="Основной текст Знак"/>
    <w:basedOn w:val="a4"/>
    <w:link w:val="af4"/>
    <w:rsid w:val="00605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605A6E"/>
    <w:pPr>
      <w:spacing w:before="120"/>
      <w:ind w:firstLine="567"/>
      <w:jc w:val="both"/>
    </w:pPr>
    <w:rPr>
      <w:rFonts w:ascii="Arial" w:hAnsi="Arial"/>
      <w:snapToGrid w:val="0"/>
      <w:sz w:val="22"/>
      <w:szCs w:val="20"/>
    </w:rPr>
  </w:style>
  <w:style w:type="paragraph" w:styleId="33">
    <w:name w:val="Body Text 3"/>
    <w:basedOn w:val="a3"/>
    <w:link w:val="34"/>
    <w:rsid w:val="00605A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605A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20">
    <w:name w:val="A2"/>
    <w:link w:val="A21"/>
    <w:rsid w:val="00605A6E"/>
    <w:pPr>
      <w:tabs>
        <w:tab w:val="left" w:pos="360"/>
        <w:tab w:val="left" w:pos="993"/>
      </w:tabs>
      <w:spacing w:before="120" w:after="72" w:line="240" w:lineRule="auto"/>
      <w:ind w:left="1134" w:hanging="1134"/>
    </w:pPr>
    <w:rPr>
      <w:rFonts w:ascii="Arial" w:eastAsia="Times New Roman" w:hAnsi="Arial" w:cs="Times New Roman"/>
      <w:b/>
      <w:szCs w:val="20"/>
      <w:lang w:eastAsia="ru-RU"/>
    </w:rPr>
  </w:style>
  <w:style w:type="paragraph" w:styleId="21">
    <w:name w:val="Body Text 2"/>
    <w:basedOn w:val="a3"/>
    <w:link w:val="22"/>
    <w:rsid w:val="00605A6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4"/>
    <w:link w:val="21"/>
    <w:rsid w:val="0060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konnavy">
    <w:name w:val="zakon_navy"/>
    <w:basedOn w:val="a4"/>
    <w:rsid w:val="00605A6E"/>
  </w:style>
  <w:style w:type="character" w:styleId="af6">
    <w:name w:val="Hyperlink"/>
    <w:rsid w:val="00605A6E"/>
    <w:rPr>
      <w:color w:val="0000FF"/>
      <w:u w:val="single"/>
    </w:rPr>
  </w:style>
  <w:style w:type="paragraph" w:customStyle="1" w:styleId="1-">
    <w:name w:val="1_Титульный лист - Приложение к приказу"/>
    <w:basedOn w:val="a3"/>
    <w:rsid w:val="00605A6E"/>
    <w:pPr>
      <w:jc w:val="right"/>
    </w:pPr>
    <w:rPr>
      <w:szCs w:val="20"/>
    </w:rPr>
  </w:style>
  <w:style w:type="paragraph" w:customStyle="1" w:styleId="16">
    <w:name w:val="ПРИЛОЖЕНИЕ 1"/>
    <w:basedOn w:val="11"/>
    <w:rsid w:val="00605A6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Текст выноски Знак"/>
    <w:basedOn w:val="a4"/>
    <w:link w:val="af8"/>
    <w:semiHidden/>
    <w:rsid w:val="00605A6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3"/>
    <w:link w:val="af7"/>
    <w:semiHidden/>
    <w:rsid w:val="00605A6E"/>
    <w:rPr>
      <w:rFonts w:ascii="Tahoma" w:hAnsi="Tahoma" w:cs="Tahoma"/>
      <w:sz w:val="16"/>
      <w:szCs w:val="16"/>
    </w:rPr>
  </w:style>
  <w:style w:type="character" w:styleId="af9">
    <w:name w:val="Strong"/>
    <w:qFormat/>
    <w:rsid w:val="00605A6E"/>
    <w:rPr>
      <w:b/>
      <w:bCs/>
    </w:rPr>
  </w:style>
  <w:style w:type="paragraph" w:styleId="afa">
    <w:name w:val="Normal (Web)"/>
    <w:basedOn w:val="a3"/>
    <w:rsid w:val="00605A6E"/>
    <w:pPr>
      <w:spacing w:before="100" w:beforeAutospacing="1" w:after="100" w:afterAutospacing="1"/>
    </w:pPr>
  </w:style>
  <w:style w:type="character" w:customStyle="1" w:styleId="afb">
    <w:name w:val="Схема документа Знак"/>
    <w:basedOn w:val="a4"/>
    <w:link w:val="afc"/>
    <w:semiHidden/>
    <w:rsid w:val="00605A6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c">
    <w:name w:val="Document Map"/>
    <w:basedOn w:val="a3"/>
    <w:link w:val="afb"/>
    <w:semiHidden/>
    <w:rsid w:val="00605A6E"/>
    <w:pPr>
      <w:shd w:val="clear" w:color="auto" w:fill="000080"/>
    </w:pPr>
    <w:rPr>
      <w:rFonts w:ascii="Tahoma" w:hAnsi="Tahoma" w:cs="Tahoma"/>
    </w:rPr>
  </w:style>
  <w:style w:type="paragraph" w:styleId="afd">
    <w:name w:val="Title"/>
    <w:basedOn w:val="a3"/>
    <w:link w:val="afe"/>
    <w:qFormat/>
    <w:rsid w:val="00605A6E"/>
    <w:pPr>
      <w:spacing w:before="120" w:after="120" w:line="22" w:lineRule="atLeast"/>
      <w:jc w:val="center"/>
    </w:pPr>
    <w:rPr>
      <w:b/>
    </w:rPr>
  </w:style>
  <w:style w:type="character" w:customStyle="1" w:styleId="afe">
    <w:name w:val="Заголовок Знак"/>
    <w:basedOn w:val="a4"/>
    <w:link w:val="afd"/>
    <w:rsid w:val="00605A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3"/>
    <w:link w:val="24"/>
    <w:rsid w:val="00605A6E"/>
    <w:pPr>
      <w:spacing w:line="360" w:lineRule="auto"/>
      <w:ind w:left="360"/>
    </w:pPr>
    <w:rPr>
      <w:sz w:val="26"/>
      <w:szCs w:val="20"/>
    </w:rPr>
  </w:style>
  <w:style w:type="character" w:customStyle="1" w:styleId="24">
    <w:name w:val="Основной текст с отступом 2 Знак"/>
    <w:basedOn w:val="a4"/>
    <w:link w:val="23"/>
    <w:rsid w:val="00605A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тиль1"/>
    <w:basedOn w:val="a3"/>
    <w:rsid w:val="00605A6E"/>
    <w:pPr>
      <w:numPr>
        <w:numId w:val="1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BodyText22">
    <w:name w:val="Body Text 22"/>
    <w:basedOn w:val="a3"/>
    <w:rsid w:val="00605A6E"/>
    <w:rPr>
      <w:rFonts w:ascii="Arial" w:hAnsi="Arial"/>
      <w:snapToGrid w:val="0"/>
      <w:sz w:val="22"/>
      <w:szCs w:val="20"/>
    </w:rPr>
  </w:style>
  <w:style w:type="paragraph" w:customStyle="1" w:styleId="xl51">
    <w:name w:val="xl51"/>
    <w:basedOn w:val="a3"/>
    <w:rsid w:val="0060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3"/>
    <w:rsid w:val="0060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605A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5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Титул"/>
    <w:basedOn w:val="a3"/>
    <w:rsid w:val="00605A6E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  <w:lang w:eastAsia="en-US"/>
    </w:rPr>
  </w:style>
  <w:style w:type="paragraph" w:customStyle="1" w:styleId="10">
    <w:name w:val="Стиль10"/>
    <w:basedOn w:val="a3"/>
    <w:rsid w:val="00605A6E"/>
    <w:pPr>
      <w:numPr>
        <w:ilvl w:val="1"/>
        <w:numId w:val="2"/>
      </w:numPr>
      <w:spacing w:line="360" w:lineRule="auto"/>
      <w:ind w:left="1067" w:firstLine="11"/>
      <w:jc w:val="both"/>
    </w:pPr>
  </w:style>
  <w:style w:type="paragraph" w:customStyle="1" w:styleId="Normal0">
    <w:name w:val="Normal_0"/>
    <w:rsid w:val="00605A6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ocumentType">
    <w:name w:val="Document Type"/>
    <w:basedOn w:val="a3"/>
    <w:rsid w:val="00605A6E"/>
    <w:pPr>
      <w:spacing w:before="240" w:after="240"/>
      <w:jc w:val="center"/>
    </w:pPr>
    <w:rPr>
      <w:bCs/>
      <w:noProof/>
      <w:sz w:val="28"/>
      <w:szCs w:val="28"/>
      <w:lang w:val="en-US" w:eastAsia="en-US"/>
    </w:rPr>
  </w:style>
  <w:style w:type="paragraph" w:customStyle="1" w:styleId="-11">
    <w:name w:val="Цветной список - Акцент 11"/>
    <w:basedOn w:val="a3"/>
    <w:qFormat/>
    <w:rsid w:val="00605A6E"/>
    <w:pPr>
      <w:ind w:left="708"/>
    </w:pPr>
  </w:style>
  <w:style w:type="paragraph" w:styleId="aff0">
    <w:name w:val="caption"/>
    <w:basedOn w:val="a3"/>
    <w:next w:val="a3"/>
    <w:qFormat/>
    <w:rsid w:val="00605A6E"/>
    <w:pPr>
      <w:widowControl w:val="0"/>
      <w:tabs>
        <w:tab w:val="left" w:pos="0"/>
      </w:tabs>
      <w:jc w:val="center"/>
    </w:pPr>
    <w:rPr>
      <w:b/>
      <w:snapToGrid w:val="0"/>
      <w:sz w:val="22"/>
      <w:szCs w:val="20"/>
      <w:lang w:eastAsia="en-US"/>
    </w:rPr>
  </w:style>
  <w:style w:type="paragraph" w:customStyle="1" w:styleId="aff1">
    <w:name w:val="Перечень"/>
    <w:basedOn w:val="a3"/>
    <w:next w:val="a3"/>
    <w:rsid w:val="00605A6E"/>
    <w:pPr>
      <w:keepNext/>
      <w:keepLines/>
      <w:pageBreakBefore/>
      <w:suppressAutoHyphens/>
      <w:spacing w:before="240" w:after="240"/>
      <w:jc w:val="center"/>
    </w:pPr>
    <w:rPr>
      <w:b/>
      <w:bCs/>
      <w:caps/>
      <w:sz w:val="28"/>
      <w:szCs w:val="32"/>
      <w:lang w:eastAsia="en-US"/>
    </w:rPr>
  </w:style>
  <w:style w:type="paragraph" w:styleId="17">
    <w:name w:val="toc 1"/>
    <w:basedOn w:val="25"/>
    <w:next w:val="a3"/>
    <w:autoRedefine/>
    <w:uiPriority w:val="39"/>
    <w:rsid w:val="00E362A7"/>
    <w:pPr>
      <w:ind w:left="240" w:hanging="240"/>
    </w:pPr>
    <w:rPr>
      <w:b/>
      <w:bCs w:val="0"/>
      <w:i w:val="0"/>
      <w:iCs w:val="0"/>
      <w:sz w:val="28"/>
      <w:szCs w:val="28"/>
    </w:rPr>
  </w:style>
  <w:style w:type="paragraph" w:styleId="25">
    <w:name w:val="toc 2"/>
    <w:basedOn w:val="a3"/>
    <w:next w:val="a3"/>
    <w:autoRedefine/>
    <w:uiPriority w:val="39"/>
    <w:rsid w:val="00605A6E"/>
    <w:pPr>
      <w:tabs>
        <w:tab w:val="left" w:pos="960"/>
        <w:tab w:val="right" w:leader="dot" w:pos="9628"/>
      </w:tabs>
      <w:spacing w:line="360" w:lineRule="auto"/>
      <w:ind w:left="600" w:hanging="360"/>
    </w:pPr>
    <w:rPr>
      <w:bCs/>
      <w:i/>
      <w:iCs/>
      <w:noProof/>
    </w:rPr>
  </w:style>
  <w:style w:type="paragraph" w:customStyle="1" w:styleId="aff2">
    <w:name w:val="Таблица"/>
    <w:basedOn w:val="a3"/>
    <w:rsid w:val="00605A6E"/>
    <w:pPr>
      <w:widowControl w:val="0"/>
      <w:suppressLineNumbers/>
      <w:suppressAutoHyphens/>
      <w:spacing w:before="80" w:after="40"/>
    </w:pPr>
    <w:rPr>
      <w:sz w:val="20"/>
      <w:szCs w:val="20"/>
      <w:lang w:eastAsia="en-US"/>
    </w:rPr>
  </w:style>
  <w:style w:type="paragraph" w:customStyle="1" w:styleId="TimesNewRoman2">
    <w:name w:val="Стиль Основной текст с отступом + Times New Roman2"/>
    <w:basedOn w:val="41"/>
    <w:autoRedefine/>
    <w:rsid w:val="00605A6E"/>
    <w:pPr>
      <w:tabs>
        <w:tab w:val="left" w:pos="1100"/>
      </w:tabs>
      <w:ind w:left="0" w:firstLine="693"/>
    </w:pPr>
  </w:style>
  <w:style w:type="paragraph" w:styleId="41">
    <w:name w:val="toc 4"/>
    <w:basedOn w:val="a3"/>
    <w:next w:val="a3"/>
    <w:autoRedefine/>
    <w:uiPriority w:val="39"/>
    <w:rsid w:val="00605A6E"/>
    <w:pPr>
      <w:ind w:left="720"/>
    </w:pPr>
    <w:rPr>
      <w:sz w:val="20"/>
      <w:szCs w:val="20"/>
    </w:rPr>
  </w:style>
  <w:style w:type="paragraph" w:customStyle="1" w:styleId="6">
    <w:name w:val="Стиль6"/>
    <w:basedOn w:val="a3"/>
    <w:rsid w:val="00605A6E"/>
    <w:pPr>
      <w:numPr>
        <w:ilvl w:val="1"/>
        <w:numId w:val="1"/>
      </w:numPr>
      <w:tabs>
        <w:tab w:val="num" w:pos="2148"/>
      </w:tabs>
      <w:spacing w:before="240" w:after="24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3"/>
    <w:autoRedefine/>
    <w:rsid w:val="00605A6E"/>
    <w:pPr>
      <w:keepNext/>
      <w:spacing w:before="240" w:after="6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35">
    <w:name w:val="toc 3"/>
    <w:basedOn w:val="a3"/>
    <w:next w:val="a3"/>
    <w:autoRedefine/>
    <w:uiPriority w:val="39"/>
    <w:rsid w:val="00605A6E"/>
    <w:pPr>
      <w:ind w:left="480"/>
    </w:pPr>
    <w:rPr>
      <w:sz w:val="20"/>
      <w:szCs w:val="20"/>
    </w:rPr>
  </w:style>
  <w:style w:type="paragraph" w:styleId="51">
    <w:name w:val="toc 5"/>
    <w:basedOn w:val="a3"/>
    <w:next w:val="a3"/>
    <w:autoRedefine/>
    <w:uiPriority w:val="39"/>
    <w:rsid w:val="00605A6E"/>
    <w:pPr>
      <w:ind w:left="960"/>
    </w:pPr>
    <w:rPr>
      <w:sz w:val="20"/>
      <w:szCs w:val="20"/>
    </w:rPr>
  </w:style>
  <w:style w:type="paragraph" w:styleId="62">
    <w:name w:val="toc 6"/>
    <w:basedOn w:val="a3"/>
    <w:next w:val="a3"/>
    <w:autoRedefine/>
    <w:uiPriority w:val="39"/>
    <w:rsid w:val="00605A6E"/>
    <w:pPr>
      <w:ind w:left="1200"/>
    </w:pPr>
    <w:rPr>
      <w:sz w:val="20"/>
      <w:szCs w:val="20"/>
    </w:rPr>
  </w:style>
  <w:style w:type="paragraph" w:styleId="71">
    <w:name w:val="toc 7"/>
    <w:basedOn w:val="a3"/>
    <w:next w:val="a3"/>
    <w:autoRedefine/>
    <w:uiPriority w:val="39"/>
    <w:rsid w:val="00605A6E"/>
    <w:pPr>
      <w:ind w:left="1440"/>
    </w:pPr>
    <w:rPr>
      <w:sz w:val="20"/>
      <w:szCs w:val="20"/>
    </w:rPr>
  </w:style>
  <w:style w:type="paragraph" w:styleId="81">
    <w:name w:val="toc 8"/>
    <w:basedOn w:val="a3"/>
    <w:next w:val="a3"/>
    <w:autoRedefine/>
    <w:uiPriority w:val="39"/>
    <w:rsid w:val="00605A6E"/>
    <w:pPr>
      <w:ind w:left="1680"/>
    </w:pPr>
    <w:rPr>
      <w:sz w:val="20"/>
      <w:szCs w:val="20"/>
    </w:rPr>
  </w:style>
  <w:style w:type="paragraph" w:styleId="91">
    <w:name w:val="toc 9"/>
    <w:basedOn w:val="a3"/>
    <w:next w:val="a3"/>
    <w:autoRedefine/>
    <w:uiPriority w:val="39"/>
    <w:rsid w:val="00605A6E"/>
    <w:pPr>
      <w:ind w:left="1920"/>
    </w:pPr>
    <w:rPr>
      <w:sz w:val="20"/>
      <w:szCs w:val="20"/>
    </w:rPr>
  </w:style>
  <w:style w:type="paragraph" w:customStyle="1" w:styleId="18">
    <w:name w:val="Знак Знак1 Знак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ca-01">
    <w:name w:val="ca-01"/>
    <w:rsid w:val="00605A6E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3"/>
    <w:rsid w:val="00605A6E"/>
    <w:pPr>
      <w:spacing w:line="240" w:lineRule="atLeast"/>
      <w:ind w:firstLine="540"/>
      <w:jc w:val="both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3"/>
    <w:rsid w:val="00605A6E"/>
    <w:pPr>
      <w:spacing w:line="240" w:lineRule="atLeast"/>
      <w:ind w:firstLine="560"/>
      <w:jc w:val="both"/>
    </w:pPr>
    <w:rPr>
      <w:rFonts w:ascii="Arial Unicode MS" w:eastAsia="Arial Unicode MS" w:hAnsi="Arial Unicode MS" w:cs="Arial Unicode MS"/>
    </w:rPr>
  </w:style>
  <w:style w:type="character" w:styleId="aff3">
    <w:name w:val="footnote reference"/>
    <w:semiHidden/>
    <w:rsid w:val="00605A6E"/>
    <w:rPr>
      <w:vertAlign w:val="superscript"/>
    </w:rPr>
  </w:style>
  <w:style w:type="paragraph" w:styleId="19">
    <w:name w:val="index 1"/>
    <w:basedOn w:val="a3"/>
    <w:next w:val="a3"/>
    <w:autoRedefine/>
    <w:semiHidden/>
    <w:rsid w:val="00605A6E"/>
    <w:pPr>
      <w:ind w:left="240" w:hanging="240"/>
    </w:pPr>
    <w:rPr>
      <w:sz w:val="18"/>
      <w:szCs w:val="18"/>
    </w:rPr>
  </w:style>
  <w:style w:type="paragraph" w:customStyle="1" w:styleId="a2">
    <w:name w:val="Заголовок (регламент)"/>
    <w:next w:val="a0"/>
    <w:rsid w:val="00605A6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0">
    <w:name w:val="Основной текст (регламент)"/>
    <w:rsid w:val="00605A6E"/>
    <w:pPr>
      <w:numPr>
        <w:numId w:val="5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екст (регламент)"/>
    <w:rsid w:val="00605A6E"/>
    <w:p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 заголовок (регламент)"/>
    <w:rsid w:val="00605A6E"/>
    <w:pPr>
      <w:numPr>
        <w:numId w:val="11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0">
    <w:name w:val="Знак1 Знак Знак1 Знак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6">
    <w:name w:val="Знак2 Знак Знак Знак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7">
    <w:name w:val="Знак2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xl34">
    <w:name w:val="xl34"/>
    <w:basedOn w:val="a3"/>
    <w:rsid w:val="00605A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3"/>
    <w:rsid w:val="00605A6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110">
    <w:name w:val="Знак1 Знак Знак1 Знак Знак Знак1"/>
    <w:basedOn w:val="a3"/>
    <w:rsid w:val="00605A6E"/>
    <w:pPr>
      <w:tabs>
        <w:tab w:val="num" w:pos="1296"/>
      </w:tabs>
      <w:ind w:left="1296" w:hanging="576"/>
    </w:pPr>
  </w:style>
  <w:style w:type="paragraph" w:customStyle="1" w:styleId="100">
    <w:name w:val="Знак1_0"/>
    <w:basedOn w:val="a3"/>
    <w:rsid w:val="00605A6E"/>
    <w:pPr>
      <w:ind w:firstLine="709"/>
    </w:pPr>
  </w:style>
  <w:style w:type="paragraph" w:customStyle="1" w:styleId="OP111">
    <w:name w:val="OP.1.1.1"/>
    <w:basedOn w:val="a3"/>
    <w:autoRedefine/>
    <w:rsid w:val="00605A6E"/>
    <w:pPr>
      <w:numPr>
        <w:ilvl w:val="1"/>
        <w:numId w:val="13"/>
      </w:numPr>
      <w:jc w:val="both"/>
      <w:outlineLvl w:val="2"/>
    </w:pPr>
  </w:style>
  <w:style w:type="character" w:styleId="aff5">
    <w:name w:val="annotation reference"/>
    <w:rsid w:val="00605A6E"/>
    <w:rPr>
      <w:sz w:val="16"/>
      <w:szCs w:val="16"/>
    </w:rPr>
  </w:style>
  <w:style w:type="paragraph" w:styleId="aff6">
    <w:name w:val="annotation text"/>
    <w:basedOn w:val="a3"/>
    <w:link w:val="aff7"/>
    <w:rsid w:val="00605A6E"/>
    <w:rPr>
      <w:sz w:val="20"/>
      <w:szCs w:val="20"/>
    </w:rPr>
  </w:style>
  <w:style w:type="character" w:customStyle="1" w:styleId="aff7">
    <w:name w:val="Текст примечания Знак"/>
    <w:basedOn w:val="a4"/>
    <w:link w:val="aff6"/>
    <w:rsid w:val="00605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05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OP1111">
    <w:name w:val="OP.1.1.1.1"/>
    <w:basedOn w:val="a3"/>
    <w:autoRedefine/>
    <w:rsid w:val="00605A6E"/>
    <w:pPr>
      <w:ind w:firstLine="709"/>
      <w:jc w:val="both"/>
      <w:outlineLvl w:val="3"/>
    </w:pPr>
  </w:style>
  <w:style w:type="paragraph" w:customStyle="1" w:styleId="OP1">
    <w:name w:val="OP.1"/>
    <w:basedOn w:val="a3"/>
    <w:rsid w:val="00605A6E"/>
    <w:pPr>
      <w:spacing w:before="360" w:after="120"/>
      <w:ind w:firstLine="709"/>
      <w:outlineLvl w:val="0"/>
    </w:pPr>
    <w:rPr>
      <w:rFonts w:eastAsia="TimesNewRoman"/>
      <w:b/>
      <w:sz w:val="32"/>
    </w:rPr>
  </w:style>
  <w:style w:type="paragraph" w:customStyle="1" w:styleId="a">
    <w:name w:val="Текст подраздел"/>
    <w:basedOn w:val="a3"/>
    <w:rsid w:val="00605A6E"/>
    <w:pPr>
      <w:numPr>
        <w:ilvl w:val="1"/>
        <w:numId w:val="15"/>
      </w:numPr>
      <w:jc w:val="both"/>
    </w:pPr>
  </w:style>
  <w:style w:type="paragraph" w:customStyle="1" w:styleId="1a">
    <w:name w:val="Обычный1"/>
    <w:rsid w:val="00605A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605A6E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605A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a">
    <w:name w:val="List Paragraph"/>
    <w:basedOn w:val="a3"/>
    <w:uiPriority w:val="34"/>
    <w:qFormat/>
    <w:rsid w:val="00605A6E"/>
    <w:pPr>
      <w:ind w:left="708"/>
    </w:pPr>
  </w:style>
  <w:style w:type="paragraph" w:styleId="affb">
    <w:name w:val="TOC Heading"/>
    <w:basedOn w:val="11"/>
    <w:next w:val="a3"/>
    <w:uiPriority w:val="39"/>
    <w:unhideWhenUsed/>
    <w:qFormat/>
    <w:rsid w:val="00A9337F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A21">
    <w:name w:val="A2 Знак"/>
    <w:link w:val="A20"/>
    <w:rsid w:val="001067B6"/>
    <w:rPr>
      <w:rFonts w:ascii="Arial" w:eastAsia="Times New Roman" w:hAnsi="Arial" w:cs="Times New Roman"/>
      <w:b/>
      <w:szCs w:val="20"/>
      <w:lang w:eastAsia="ru-RU"/>
    </w:rPr>
  </w:style>
  <w:style w:type="table" w:styleId="affc">
    <w:name w:val="Table Grid"/>
    <w:basedOn w:val="a5"/>
    <w:rsid w:val="003C0930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8BC9-7157-4CD4-9DEA-5D90A685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6438</Words>
  <Characters>36699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Транснефть</Company>
  <LinksUpToDate>false</LinksUpToDate>
  <CharactersWithSpaces>43051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Забирова Светлана Ильдаровна</dc:creator>
  <cp:lastModifiedBy>Лаптев Алексей Николаевич</cp:lastModifiedBy>
  <cp:revision>3</cp:revision>
  <dcterms:created xsi:type="dcterms:W3CDTF">2023-09-14T07:16:00Z</dcterms:created>
  <dcterms:modified xsi:type="dcterms:W3CDTF">2023-10-13T12:33:00Z</dcterms:modified>
</cp:coreProperties>
</file>